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255B77" w14:textId="2B1DF876" w:rsidR="00287876" w:rsidRPr="00BB3EA6" w:rsidRDefault="001413D2" w:rsidP="006F3279">
      <w:pPr>
        <w:spacing w:after="240"/>
        <w:rPr>
          <w:i/>
          <w:sz w:val="18"/>
          <w:szCs w:val="18"/>
        </w:rPr>
      </w:pPr>
      <w:r>
        <w:rPr>
          <w:i/>
          <w:sz w:val="18"/>
          <w:szCs w:val="18"/>
        </w:rPr>
        <w:t>Chemistry</w:t>
      </w:r>
      <w:r w:rsidR="0005709C">
        <w:rPr>
          <w:i/>
          <w:sz w:val="18"/>
          <w:szCs w:val="18"/>
        </w:rPr>
        <w:t xml:space="preserve"> &gt; </w:t>
      </w:r>
      <w:r w:rsidR="001B2603">
        <w:rPr>
          <w:i/>
          <w:sz w:val="18"/>
          <w:szCs w:val="18"/>
        </w:rPr>
        <w:t xml:space="preserve">Big idea </w:t>
      </w:r>
      <w:r w:rsidR="005816DF">
        <w:rPr>
          <w:i/>
          <w:sz w:val="18"/>
          <w:szCs w:val="18"/>
        </w:rPr>
        <w:t>CPS: Particles and structure</w:t>
      </w:r>
      <w:r w:rsidR="00F34FD0">
        <w:rPr>
          <w:i/>
          <w:sz w:val="18"/>
          <w:szCs w:val="18"/>
        </w:rPr>
        <w:t xml:space="preserve"> &gt; </w:t>
      </w:r>
      <w:r w:rsidR="001B2603">
        <w:rPr>
          <w:i/>
          <w:sz w:val="18"/>
          <w:szCs w:val="18"/>
        </w:rPr>
        <w:t xml:space="preserve">Topic </w:t>
      </w:r>
      <w:r w:rsidR="005816DF">
        <w:rPr>
          <w:i/>
          <w:sz w:val="18"/>
          <w:szCs w:val="18"/>
        </w:rPr>
        <w:t>CPS5: Evaporation</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14:paraId="7E2F80BA" w14:textId="77777777" w:rsidTr="00EF081E">
        <w:trPr>
          <w:trHeight w:val="321"/>
        </w:trPr>
        <w:tc>
          <w:tcPr>
            <w:tcW w:w="16831" w:type="dxa"/>
            <w:shd w:val="clear" w:color="auto" w:fill="FABF8F" w:themeFill="accent6" w:themeFillTint="99"/>
          </w:tcPr>
          <w:p w14:paraId="10328BF2" w14:textId="77777777"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1413D2" w:rsidRPr="001413D2" w14:paraId="2E116A4D" w14:textId="77777777" w:rsidTr="00EF081E">
        <w:trPr>
          <w:trHeight w:val="362"/>
        </w:trPr>
        <w:tc>
          <w:tcPr>
            <w:tcW w:w="16831" w:type="dxa"/>
            <w:shd w:val="clear" w:color="auto" w:fill="FBD4B4" w:themeFill="accent6" w:themeFillTint="66"/>
          </w:tcPr>
          <w:p w14:paraId="7F6A5A26" w14:textId="0BA75500" w:rsidR="006F3279" w:rsidRPr="005816DF" w:rsidRDefault="005816DF" w:rsidP="00F34FD0">
            <w:pPr>
              <w:spacing w:after="60"/>
              <w:ind w:left="1304"/>
              <w:rPr>
                <w:b/>
                <w:color w:val="000000" w:themeColor="text1"/>
                <w:sz w:val="40"/>
                <w:szCs w:val="40"/>
              </w:rPr>
            </w:pPr>
            <w:r w:rsidRPr="005816DF">
              <w:rPr>
                <w:b/>
                <w:color w:val="000000" w:themeColor="text1"/>
                <w:sz w:val="40"/>
                <w:szCs w:val="40"/>
              </w:rPr>
              <w:t>CPS5.1: Explaining evaporation</w:t>
            </w:r>
          </w:p>
        </w:tc>
      </w:tr>
    </w:tbl>
    <w:p w14:paraId="6D27E79C" w14:textId="77777777" w:rsidR="003A07C6" w:rsidRDefault="003A07C6" w:rsidP="003A07C6">
      <w:pPr>
        <w:rPr>
          <w:b/>
          <w:color w:val="E36C0A" w:themeColor="accent6" w:themeShade="BF"/>
          <w:sz w:val="24"/>
        </w:rPr>
      </w:pPr>
    </w:p>
    <w:p w14:paraId="2EED2B22" w14:textId="77777777" w:rsidR="003A07C6" w:rsidRPr="00B412B0" w:rsidRDefault="003A07C6" w:rsidP="003A07C6">
      <w:pPr>
        <w:spacing w:after="180"/>
        <w:rPr>
          <w:b/>
          <w:color w:val="E36C0A" w:themeColor="accent6" w:themeShade="BF"/>
          <w:sz w:val="24"/>
        </w:rPr>
      </w:pPr>
      <w:r w:rsidRPr="00B412B0">
        <w:rPr>
          <w:b/>
          <w:color w:val="E36C0A" w:themeColor="accent6" w:themeShade="BF"/>
          <w:sz w:val="24"/>
        </w:rPr>
        <w:t>What’s the big idea?</w:t>
      </w:r>
    </w:p>
    <w:p w14:paraId="5B9C7AB6" w14:textId="2531A4D4" w:rsidR="003A07C6" w:rsidRPr="005816DF" w:rsidRDefault="003A07C6" w:rsidP="003A07C6">
      <w:pPr>
        <w:spacing w:after="180"/>
      </w:pPr>
      <w:r>
        <w:t>A big idea in chemistry</w:t>
      </w:r>
      <w:r w:rsidRPr="00DD4D20">
        <w:t xml:space="preserve"> is</w:t>
      </w:r>
      <w:bookmarkStart w:id="0" w:name="_Hlk507079515"/>
      <w:r w:rsidR="005816DF">
        <w:t xml:space="preserve"> that all</w:t>
      </w:r>
      <w:r w:rsidR="005816DF" w:rsidRPr="00794A27">
        <w:t xml:space="preserve"> matter is made up of atoms. The </w:t>
      </w:r>
      <w:r w:rsidR="005816DF">
        <w:t xml:space="preserve">collective, </w:t>
      </w:r>
      <w:r w:rsidR="005816DF" w:rsidRPr="00794A27">
        <w:t>structural arrangement and behaviour of the atoms explain</w:t>
      </w:r>
      <w:r w:rsidR="005816DF">
        <w:t>s</w:t>
      </w:r>
      <w:r w:rsidR="005816DF" w:rsidRPr="00794A27">
        <w:t xml:space="preserve"> the properties of different </w:t>
      </w:r>
      <w:r w:rsidR="005816DF">
        <w:t>substances.</w:t>
      </w:r>
      <w:bookmarkEnd w:id="0"/>
    </w:p>
    <w:p w14:paraId="1D1C7D46" w14:textId="77777777" w:rsidR="003A07C6" w:rsidRPr="00B412B0" w:rsidRDefault="003A07C6" w:rsidP="003A07C6">
      <w:pPr>
        <w:spacing w:after="180"/>
        <w:rPr>
          <w:b/>
          <w:color w:val="E36C0A" w:themeColor="accent6" w:themeShade="BF"/>
          <w:sz w:val="24"/>
        </w:rPr>
      </w:pPr>
      <w:r w:rsidRPr="00B412B0">
        <w:rPr>
          <w:b/>
          <w:color w:val="E36C0A" w:themeColor="accent6" w:themeShade="BF"/>
          <w:sz w:val="24"/>
        </w:rPr>
        <w:t>How does this key concept develop understanding of the big idea?</w:t>
      </w:r>
    </w:p>
    <w:p w14:paraId="68FEA225" w14:textId="1326B23D" w:rsidR="003A07C6" w:rsidRDefault="003A07C6" w:rsidP="003A07C6">
      <w:pPr>
        <w:spacing w:after="180"/>
      </w:pPr>
      <w:r>
        <w:t xml:space="preserve">This key concept </w:t>
      </w:r>
      <w:r w:rsidR="00C329A4">
        <w:t xml:space="preserve">helps to </w:t>
      </w:r>
      <w:r>
        <w:t>develop the big idea by</w:t>
      </w:r>
      <w:r w:rsidR="007702E5">
        <w:t xml:space="preserve"> extending the particle model in order to explain how evaporation occurs below boiling point.</w:t>
      </w:r>
    </w:p>
    <w:p w14:paraId="623C7F7E" w14:textId="47353B52" w:rsidR="005816DF" w:rsidRDefault="003A07C6" w:rsidP="001413D2">
      <w:pPr>
        <w:spacing w:after="180"/>
      </w:pPr>
      <w:r>
        <w:t xml:space="preserve">The conceptual progression starts by checking </w:t>
      </w:r>
      <w:r w:rsidR="007702E5">
        <w:t xml:space="preserve">macroscopic understanding of evaporation </w:t>
      </w:r>
      <w:r w:rsidR="00050047">
        <w:t>of</w:t>
      </w:r>
      <w:r w:rsidR="007702E5">
        <w:t xml:space="preserve"> different liquids and at different temperatures.</w:t>
      </w:r>
      <w:r>
        <w:t xml:space="preserve"> It </w:t>
      </w:r>
      <w:r w:rsidR="00C17716">
        <w:t xml:space="preserve">then </w:t>
      </w:r>
      <w:r w:rsidR="006F2CAB">
        <w:t xml:space="preserve">supports the </w:t>
      </w:r>
      <w:r w:rsidR="006F2CAB" w:rsidRPr="007702E5">
        <w:t>development of</w:t>
      </w:r>
      <w:r w:rsidR="00050047">
        <w:t xml:space="preserve"> thinking about</w:t>
      </w:r>
      <w:r w:rsidRPr="007702E5">
        <w:t xml:space="preserve"> </w:t>
      </w:r>
      <w:r w:rsidR="007702E5" w:rsidRPr="007702E5">
        <w:t>evaporation at the sub-microscopic particle level</w:t>
      </w:r>
      <w:r w:rsidRPr="007702E5">
        <w:t xml:space="preserve"> in order to enable understanding of </w:t>
      </w:r>
      <w:r w:rsidR="00877393" w:rsidRPr="007702E5">
        <w:t>why evaporation can take place below the boiling point of a substance.</w:t>
      </w:r>
    </w:p>
    <w:p w14:paraId="7BB52C00" w14:textId="7C8D0E36" w:rsidR="001413D2" w:rsidRPr="00B412B0" w:rsidRDefault="00C17716" w:rsidP="001413D2">
      <w:pPr>
        <w:spacing w:after="180"/>
        <w:rPr>
          <w:b/>
          <w:color w:val="E36C0A" w:themeColor="accent6" w:themeShade="BF"/>
        </w:rPr>
      </w:pPr>
      <w:r>
        <w:rPr>
          <w:rFonts w:ascii="Calibri" w:eastAsia="Calibri" w:hAnsi="Calibri" w:cs="Calibri"/>
          <w:b/>
          <w:noProof/>
          <w:color w:val="FFFFFF"/>
          <w:sz w:val="20"/>
          <w:szCs w:val="20"/>
          <w:lang w:eastAsia="en-GB"/>
        </w:rPr>
        <w:drawing>
          <wp:anchor distT="0" distB="0" distL="114300" distR="114300" simplePos="0" relativeHeight="251736064" behindDoc="1" locked="0" layoutInCell="1" allowOverlap="1" wp14:anchorId="7433A106" wp14:editId="7BB559B7">
            <wp:simplePos x="0" y="0"/>
            <wp:positionH relativeFrom="column">
              <wp:posOffset>4079240</wp:posOffset>
            </wp:positionH>
            <wp:positionV relativeFrom="paragraph">
              <wp:posOffset>85090</wp:posOffset>
            </wp:positionV>
            <wp:extent cx="4866640" cy="2419350"/>
            <wp:effectExtent l="57150" t="57150" r="105410" b="114300"/>
            <wp:wrapTight wrapText="bothSides">
              <wp:wrapPolygon edited="0">
                <wp:start x="-85" y="-510"/>
                <wp:lineTo x="-254" y="-340"/>
                <wp:lineTo x="-254" y="21770"/>
                <wp:lineTo x="-85" y="22450"/>
                <wp:lineTo x="21814" y="22450"/>
                <wp:lineTo x="21983" y="21600"/>
                <wp:lineTo x="21983" y="2381"/>
                <wp:lineTo x="21730" y="-170"/>
                <wp:lineTo x="21730" y="-510"/>
                <wp:lineTo x="-85" y="-51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6B5.tmp"/>
                    <pic:cNvPicPr/>
                  </pic:nvPicPr>
                  <pic:blipFill>
                    <a:blip r:embed="rId7">
                      <a:extLst>
                        <a:ext uri="{28A0092B-C50C-407E-A947-70E740481C1C}">
                          <a14:useLocalDpi xmlns:a14="http://schemas.microsoft.com/office/drawing/2010/main" val="0"/>
                        </a:ext>
                      </a:extLst>
                    </a:blip>
                    <a:stretch>
                      <a:fillRect/>
                    </a:stretch>
                  </pic:blipFill>
                  <pic:spPr>
                    <a:xfrm>
                      <a:off x="0" y="0"/>
                      <a:ext cx="4866640" cy="2419350"/>
                    </a:xfrm>
                    <a:prstGeom prst="rect">
                      <a:avLst/>
                    </a:prstGeom>
                    <a:ln w="6350">
                      <a:solidFill>
                        <a:schemeClr val="accent6">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3A07C6">
        <w:rPr>
          <w:b/>
          <w:noProof/>
          <w:color w:val="E36C0A" w:themeColor="accent6" w:themeShade="BF"/>
          <w:lang w:eastAsia="en-GB"/>
        </w:rPr>
        <w:t>Using</w:t>
      </w:r>
      <w:r w:rsidR="00B412B0" w:rsidRPr="00B412B0">
        <w:rPr>
          <w:b/>
          <w:color w:val="E36C0A" w:themeColor="accent6" w:themeShade="BF"/>
          <w:sz w:val="24"/>
        </w:rPr>
        <w:t xml:space="preserve"> the progression toolkit to support student learning</w:t>
      </w:r>
      <w:r w:rsidR="001413D2" w:rsidRPr="00B412B0">
        <w:rPr>
          <w:b/>
          <w:color w:val="E36C0A" w:themeColor="accent6" w:themeShade="BF"/>
          <w:sz w:val="24"/>
        </w:rPr>
        <w:t xml:space="preserve"> </w:t>
      </w:r>
    </w:p>
    <w:p w14:paraId="7065F36F" w14:textId="77777777" w:rsidR="00B412B0" w:rsidRPr="00B412B0" w:rsidRDefault="00B412B0" w:rsidP="001413D2">
      <w:pPr>
        <w:spacing w:after="200" w:line="276" w:lineRule="auto"/>
      </w:pPr>
      <w:r w:rsidRPr="00B412B0">
        <w:t>Use diagnostic questions to identify quickly where your students are in their conceptual progression. Then decide how to best focus and sequence your teaching. Use further diagnostic questions and response activities to move student understanding forwards.</w:t>
      </w:r>
    </w:p>
    <w:p w14:paraId="29BD5050" w14:textId="77777777" w:rsidR="00CE7273" w:rsidRDefault="00CE7273">
      <w:pPr>
        <w:spacing w:after="200" w:line="276" w:lineRule="auto"/>
        <w:rPr>
          <w:b/>
          <w:color w:val="5F497A" w:themeColor="accent4" w:themeShade="BF"/>
          <w:sz w:val="24"/>
        </w:rPr>
      </w:pPr>
    </w:p>
    <w:p w14:paraId="5EBED48B" w14:textId="77777777" w:rsidR="001413D2" w:rsidRDefault="001413D2">
      <w:pPr>
        <w:spacing w:after="200" w:line="276" w:lineRule="auto"/>
        <w:rPr>
          <w:rFonts w:ascii="Calibri" w:eastAsia="Calibri" w:hAnsi="Calibri"/>
          <w:b/>
          <w:color w:val="F79646"/>
          <w:sz w:val="24"/>
          <w14:textFill>
            <w14:solidFill>
              <w14:srgbClr w14:val="F79646">
                <w14:lumMod w14:val="75000"/>
              </w14:srgbClr>
            </w14:solidFill>
          </w14:textFill>
        </w:rPr>
      </w:pPr>
    </w:p>
    <w:p w14:paraId="59ECBD46" w14:textId="77777777" w:rsidR="003A07C6" w:rsidRDefault="003A07C6">
      <w:pPr>
        <w:spacing w:after="200" w:line="276" w:lineRule="auto"/>
        <w:rPr>
          <w:rFonts w:ascii="Calibri" w:eastAsia="Calibri" w:hAnsi="Calibri"/>
          <w:b/>
          <w:color w:val="F79646"/>
          <w:sz w:val="24"/>
          <w14:textFill>
            <w14:solidFill>
              <w14:srgbClr w14:val="F79646">
                <w14:lumMod w14:val="75000"/>
              </w14:srgbClr>
            </w14:solidFill>
          </w14:textFill>
        </w:rPr>
      </w:pPr>
      <w:r>
        <w:rPr>
          <w:rFonts w:ascii="Calibri" w:eastAsia="Calibri" w:hAnsi="Calibri"/>
          <w:b/>
          <w:color w:val="F79646"/>
          <w:sz w:val="24"/>
          <w14:textFill>
            <w14:solidFill>
              <w14:srgbClr w14:val="F79646">
                <w14:lumMod w14:val="75000"/>
              </w14:srgbClr>
            </w14:solidFill>
          </w14:textFill>
        </w:rPr>
        <w:br w:type="page"/>
      </w:r>
    </w:p>
    <w:p w14:paraId="6A260C08" w14:textId="22A8AF56" w:rsidR="00F928E4" w:rsidRPr="006229D7" w:rsidRDefault="00F928E4" w:rsidP="00F928E4">
      <w:pPr>
        <w:spacing w:after="180"/>
        <w:rPr>
          <w:rFonts w:ascii="Calibri" w:eastAsia="Calibri" w:hAnsi="Calibri"/>
          <w:b/>
          <w:color w:val="5F497A"/>
          <w:sz w:val="24"/>
        </w:rPr>
      </w:pPr>
      <w:r w:rsidRPr="006229D7">
        <w:rPr>
          <w:rFonts w:ascii="Calibri" w:eastAsia="Calibri" w:hAnsi="Calibri"/>
          <w:b/>
          <w:color w:val="F79646"/>
          <w:sz w:val="24"/>
          <w14:textFill>
            <w14:solidFill>
              <w14:srgbClr w14:val="F79646">
                <w14:lumMod w14:val="75000"/>
              </w14:srgbClr>
            </w14:solidFill>
          </w14:textFill>
        </w:rPr>
        <w:lastRenderedPageBreak/>
        <w:t>Progression toolkit:</w:t>
      </w:r>
      <w:r>
        <w:rPr>
          <w:b/>
          <w:color w:val="5F497A" w:themeColor="accent4" w:themeShade="BF"/>
          <w:sz w:val="24"/>
        </w:rPr>
        <w:t xml:space="preserve"> </w:t>
      </w:r>
      <w:r w:rsidR="007702E5">
        <w:rPr>
          <w:b/>
          <w:color w:val="E36C0A" w:themeColor="accent6" w:themeShade="BF"/>
          <w:sz w:val="24"/>
        </w:rPr>
        <w:t>Explaining evaporation</w:t>
      </w:r>
    </w:p>
    <w:tbl>
      <w:tblPr>
        <w:tblStyle w:val="TableGrid2"/>
        <w:tblW w:w="0" w:type="auto"/>
        <w:tblBorders>
          <w:top w:val="single" w:sz="8" w:space="0" w:color="5F497A"/>
          <w:left w:val="single" w:sz="8" w:space="0" w:color="5F497A"/>
          <w:bottom w:val="single" w:sz="8" w:space="0" w:color="5F497A"/>
          <w:right w:val="single" w:sz="8" w:space="0" w:color="5F497A"/>
          <w:insideH w:val="single" w:sz="8" w:space="0" w:color="5F497A"/>
          <w:insideV w:val="single" w:sz="8" w:space="0" w:color="5F497A"/>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F928E4" w:rsidRPr="006229D7" w14:paraId="13CD54C9" w14:textId="77777777" w:rsidTr="006028EA">
        <w:trPr>
          <w:trHeight w:val="532"/>
        </w:trPr>
        <w:tc>
          <w:tcPr>
            <w:tcW w:w="1545" w:type="dxa"/>
            <w:tcBorders>
              <w:top w:val="single" w:sz="8" w:space="0" w:color="E36C0A"/>
              <w:left w:val="single" w:sz="8" w:space="0" w:color="E36C0A"/>
              <w:bottom w:val="single" w:sz="8" w:space="0" w:color="E36C0A"/>
              <w:right w:val="single" w:sz="8" w:space="0" w:color="E36C0A"/>
            </w:tcBorders>
            <w:shd w:val="clear" w:color="auto" w:fill="E36C0A"/>
          </w:tcPr>
          <w:p w14:paraId="50A8746F" w14:textId="77777777" w:rsidR="00F928E4" w:rsidRPr="006229D7" w:rsidRDefault="00DF096A" w:rsidP="00E76774">
            <w:pPr>
              <w:rPr>
                <w:rFonts w:ascii="Calibri" w:eastAsia="Calibri" w:hAnsi="Calibri" w:cs="Calibri"/>
                <w:b/>
                <w:color w:val="FFFFFF"/>
                <w:sz w:val="20"/>
                <w:szCs w:val="20"/>
              </w:rPr>
            </w:pPr>
            <w:r>
              <w:rPr>
                <w:rFonts w:ascii="Calibri" w:eastAsia="Calibri" w:hAnsi="Calibri" w:cs="Calibri"/>
                <w:b/>
                <w:color w:val="FFFFFF"/>
                <w:sz w:val="20"/>
                <w:szCs w:val="20"/>
              </w:rPr>
              <w:t>Learning focus</w:t>
            </w:r>
          </w:p>
        </w:tc>
        <w:tc>
          <w:tcPr>
            <w:tcW w:w="12195" w:type="dxa"/>
            <w:gridSpan w:val="5"/>
            <w:tcBorders>
              <w:top w:val="single" w:sz="8" w:space="0" w:color="E36C0A"/>
              <w:left w:val="single" w:sz="8" w:space="0" w:color="E36C0A"/>
              <w:bottom w:val="single" w:sz="8" w:space="0" w:color="E36C0A"/>
              <w:right w:val="single" w:sz="8" w:space="0" w:color="E36C0A"/>
            </w:tcBorders>
            <w:vAlign w:val="center"/>
          </w:tcPr>
          <w:p w14:paraId="6987A4E2" w14:textId="1D0E7252" w:rsidR="00F928E4" w:rsidRPr="006229D7" w:rsidRDefault="009C5A38" w:rsidP="00E76774">
            <w:pPr>
              <w:jc w:val="center"/>
              <w:rPr>
                <w:rFonts w:ascii="Calibri" w:eastAsia="Calibri" w:hAnsi="Calibri" w:cs="Calibri"/>
                <w:sz w:val="24"/>
                <w:szCs w:val="20"/>
              </w:rPr>
            </w:pPr>
            <w:r>
              <w:rPr>
                <w:rFonts w:cstheme="minorHAnsi"/>
                <w:sz w:val="24"/>
                <w:szCs w:val="20"/>
              </w:rPr>
              <w:t>Evaporation</w:t>
            </w:r>
            <w:r w:rsidR="005A13B1">
              <w:rPr>
                <w:rFonts w:cstheme="minorHAnsi"/>
                <w:sz w:val="24"/>
                <w:szCs w:val="20"/>
              </w:rPr>
              <w:t xml:space="preserve"> takes place at any temperature between </w:t>
            </w:r>
            <w:r w:rsidR="007702E5">
              <w:rPr>
                <w:rFonts w:cstheme="minorHAnsi"/>
                <w:sz w:val="24"/>
                <w:szCs w:val="20"/>
              </w:rPr>
              <w:t>melting and boiling point.</w:t>
            </w:r>
          </w:p>
        </w:tc>
      </w:tr>
      <w:tr w:rsidR="00F928E4" w:rsidRPr="006229D7" w14:paraId="7EF08799" w14:textId="77777777" w:rsidTr="00E76774">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473A5EF6" w14:textId="77777777" w:rsidR="00F928E4" w:rsidRPr="006229D7" w:rsidRDefault="00F928E4" w:rsidP="00E76774">
            <w:pPr>
              <w:rPr>
                <w:rFonts w:ascii="Calibri" w:eastAsia="Calibri" w:hAnsi="Calibri" w:cs="Calibri"/>
                <w:b/>
                <w:color w:val="FFFFFF"/>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2559E932" w14:textId="77777777" w:rsidR="00F928E4" w:rsidRPr="006229D7"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0553F73D" w14:textId="77777777" w:rsidR="00F928E4" w:rsidRPr="006229D7"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01408AFF" w14:textId="77777777" w:rsidR="00F928E4" w:rsidRPr="006229D7"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24211614" w14:textId="77777777" w:rsidR="00F928E4" w:rsidRPr="006229D7" w:rsidRDefault="00F928E4" w:rsidP="00E76774">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2458D503" w14:textId="77777777" w:rsidR="00F928E4" w:rsidRPr="006229D7" w:rsidRDefault="00F928E4" w:rsidP="00E76774">
            <w:pPr>
              <w:jc w:val="center"/>
              <w:rPr>
                <w:rFonts w:ascii="Calibri" w:eastAsia="Calibri" w:hAnsi="Calibri" w:cs="Calibri"/>
                <w:sz w:val="2"/>
                <w:szCs w:val="2"/>
              </w:rPr>
            </w:pPr>
          </w:p>
        </w:tc>
      </w:tr>
      <w:tr w:rsidR="00F928E4" w:rsidRPr="006229D7" w14:paraId="04F6A16B" w14:textId="77777777" w:rsidTr="00E76774">
        <w:tc>
          <w:tcPr>
            <w:tcW w:w="1545" w:type="dxa"/>
            <w:vMerge w:val="restart"/>
            <w:tcBorders>
              <w:top w:val="single" w:sz="8" w:space="0" w:color="E36C0A"/>
              <w:left w:val="single" w:sz="8" w:space="0" w:color="E36C0A"/>
              <w:bottom w:val="single" w:sz="8" w:space="0" w:color="5F497A"/>
              <w:right w:val="single" w:sz="8" w:space="0" w:color="E36C0A"/>
            </w:tcBorders>
            <w:shd w:val="clear" w:color="auto" w:fill="E36C0A"/>
          </w:tcPr>
          <w:p w14:paraId="6C8F0748" w14:textId="77777777" w:rsidR="00F928E4" w:rsidRPr="006229D7" w:rsidRDefault="00F928E4" w:rsidP="00E76774">
            <w:pPr>
              <w:rPr>
                <w:rFonts w:ascii="Calibri" w:eastAsia="Calibri" w:hAnsi="Calibri" w:cs="Calibri"/>
                <w:b/>
                <w:color w:val="FFFFFF"/>
                <w:sz w:val="20"/>
                <w:szCs w:val="20"/>
              </w:rPr>
            </w:pPr>
            <w:r w:rsidRPr="006229D7">
              <w:rPr>
                <w:rFonts w:ascii="Calibri" w:eastAsia="Calibri" w:hAnsi="Calibri" w:cs="Calibri"/>
                <w:b/>
                <w:color w:val="FFFFFF"/>
                <w:sz w:val="20"/>
                <w:szCs w:val="20"/>
              </w:rPr>
              <w:t>As students’ conceptual understanding progresses they can:</w:t>
            </w:r>
          </w:p>
        </w:tc>
        <w:tc>
          <w:tcPr>
            <w:tcW w:w="12195" w:type="dxa"/>
            <w:gridSpan w:val="5"/>
            <w:tcBorders>
              <w:top w:val="single" w:sz="8" w:space="0" w:color="E36C0A"/>
              <w:left w:val="single" w:sz="8" w:space="0" w:color="E36C0A"/>
              <w:bottom w:val="nil"/>
              <w:right w:val="single" w:sz="8" w:space="0" w:color="E36C0A"/>
            </w:tcBorders>
          </w:tcPr>
          <w:p w14:paraId="46173FC7" w14:textId="77777777" w:rsidR="00F928E4" w:rsidRPr="006229D7" w:rsidRDefault="00F928E4" w:rsidP="00E76774">
            <w:pPr>
              <w:rPr>
                <w:rFonts w:ascii="Calibri" w:eastAsia="Calibri" w:hAnsi="Calibri" w:cs="Calibri"/>
                <w:sz w:val="18"/>
                <w:szCs w:val="20"/>
              </w:rPr>
            </w:pPr>
            <w:r w:rsidRPr="006229D7">
              <w:rPr>
                <w:rFonts w:ascii="Calibri" w:eastAsia="Calibri" w:hAnsi="Calibri" w:cs="Calibri"/>
                <w:noProof/>
                <w:sz w:val="18"/>
                <w:szCs w:val="20"/>
                <w:lang w:eastAsia="en-GB"/>
              </w:rPr>
              <mc:AlternateContent>
                <mc:Choice Requires="wpg">
                  <w:drawing>
                    <wp:anchor distT="0" distB="0" distL="114300" distR="114300" simplePos="0" relativeHeight="251715584" behindDoc="0" locked="0" layoutInCell="1" allowOverlap="1" wp14:anchorId="2B3E0616" wp14:editId="057C4347">
                      <wp:simplePos x="0" y="0"/>
                      <wp:positionH relativeFrom="column">
                        <wp:posOffset>59362</wp:posOffset>
                      </wp:positionH>
                      <wp:positionV relativeFrom="paragraph">
                        <wp:posOffset>19454</wp:posOffset>
                      </wp:positionV>
                      <wp:extent cx="7491730" cy="109109"/>
                      <wp:effectExtent l="0" t="57150" r="0" b="81915"/>
                      <wp:wrapNone/>
                      <wp:docPr id="20" name="Group 20"/>
                      <wp:cNvGraphicFramePr/>
                      <a:graphic xmlns:a="http://schemas.openxmlformats.org/drawingml/2006/main">
                        <a:graphicData uri="http://schemas.microsoft.com/office/word/2010/wordprocessingGroup">
                          <wpg:wgp>
                            <wpg:cNvGrpSpPr/>
                            <wpg:grpSpPr>
                              <a:xfrm>
                                <a:off x="0" y="0"/>
                                <a:ext cx="7491730" cy="109109"/>
                                <a:chOff x="0" y="-524"/>
                                <a:chExt cx="7492149" cy="109109"/>
                              </a:xfrm>
                            </wpg:grpSpPr>
                            <wps:wsp>
                              <wps:cNvPr id="21" name="Straight Arrow Connector 21"/>
                              <wps:cNvCnPr/>
                              <wps:spPr>
                                <a:xfrm>
                                  <a:off x="114300" y="52387"/>
                                  <a:ext cx="7377849" cy="0"/>
                                </a:xfrm>
                                <a:prstGeom prst="straightConnector1">
                                  <a:avLst/>
                                </a:prstGeom>
                                <a:noFill/>
                                <a:ln w="50800" cap="flat" cmpd="sng" algn="ctr">
                                  <a:solidFill>
                                    <a:srgbClr val="F79646">
                                      <a:lumMod val="75000"/>
                                    </a:srgbClr>
                                  </a:solidFill>
                                  <a:prstDash val="solid"/>
                                  <a:tailEnd type="triangle"/>
                                </a:ln>
                                <a:effectLst/>
                              </wps:spPr>
                              <wps:bodyPr/>
                            </wps:wsp>
                            <wpg:grpSp>
                              <wpg:cNvPr id="237" name="Group 237"/>
                              <wpg:cNvGrpSpPr/>
                              <wpg:grpSpPr>
                                <a:xfrm>
                                  <a:off x="0" y="0"/>
                                  <a:ext cx="1791170" cy="108585"/>
                                  <a:chOff x="-3999" y="3399"/>
                                  <a:chExt cx="2107274" cy="108806"/>
                                </a:xfrm>
                              </wpg:grpSpPr>
                              <wps:wsp>
                                <wps:cNvPr id="238" name="Parallelogram 238"/>
                                <wps:cNvSpPr/>
                                <wps:spPr>
                                  <a:xfrm rot="10800000" flipV="1">
                                    <a:off x="-1114" y="3399"/>
                                    <a:ext cx="2104389" cy="53975"/>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9" name="Parallelogram 239"/>
                                <wps:cNvSpPr/>
                                <wps:spPr>
                                  <a:xfrm rot="10800000">
                                    <a:off x="-3999" y="58205"/>
                                    <a:ext cx="2104937" cy="54000"/>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0" name="Text Box 2"/>
                              <wps:cNvSpPr txBox="1">
                                <a:spLocks noChangeArrowheads="1"/>
                              </wps:cNvSpPr>
                              <wps:spPr bwMode="auto">
                                <a:xfrm>
                                  <a:off x="227814" y="-524"/>
                                  <a:ext cx="1295400" cy="93600"/>
                                </a:xfrm>
                                <a:prstGeom prst="rect">
                                  <a:avLst/>
                                </a:prstGeom>
                                <a:solidFill>
                                  <a:srgbClr val="F79646">
                                    <a:lumMod val="75000"/>
                                  </a:srgbClr>
                                </a:solidFill>
                                <a:ln w="9525">
                                  <a:noFill/>
                                  <a:miter lim="800000"/>
                                  <a:headEnd/>
                                  <a:tailEnd/>
                                </a:ln>
                              </wps:spPr>
                              <wps:txbx>
                                <w:txbxContent>
                                  <w:p w14:paraId="56F55947" w14:textId="77777777" w:rsidR="00F928E4" w:rsidRPr="006229D7" w:rsidRDefault="00F928E4" w:rsidP="00F928E4">
                                    <w:pPr>
                                      <w:rPr>
                                        <w:b/>
                                        <w:caps/>
                                        <w:color w:val="FFFFFF"/>
                                        <w:sz w:val="12"/>
                                        <w:szCs w:val="12"/>
                                      </w:rPr>
                                    </w:pPr>
                                    <w:r w:rsidRPr="006229D7">
                                      <w:rPr>
                                        <w:b/>
                                        <w:caps/>
                                        <w:color w:val="FFFFFF"/>
                                        <w:sz w:val="12"/>
                                        <w:szCs w:val="12"/>
                                      </w:rPr>
                                      <w:t xml:space="preserve">C o n c e p t u a l   p r o g r e s </w:t>
                                    </w:r>
                                    <w:proofErr w:type="spellStart"/>
                                    <w:r w:rsidRPr="006229D7">
                                      <w:rPr>
                                        <w:b/>
                                        <w:caps/>
                                        <w:color w:val="FFFFFF"/>
                                        <w:sz w:val="12"/>
                                        <w:szCs w:val="12"/>
                                      </w:rPr>
                                      <w:t>s</w:t>
                                    </w:r>
                                    <w:proofErr w:type="spellEnd"/>
                                    <w:r w:rsidRPr="006229D7">
                                      <w:rPr>
                                        <w:b/>
                                        <w:caps/>
                                        <w:color w:val="FFFFFF"/>
                                        <w:sz w:val="12"/>
                                        <w:szCs w:val="12"/>
                                      </w:rPr>
                                      <w:t xml:space="preserve"> I o n </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B3E0616" id="Group 20" o:spid="_x0000_s1026" style="position:absolute;margin-left:4.65pt;margin-top:1.55pt;width:589.9pt;height:8.6pt;z-index:251715584;mso-width-relative:margin;mso-height-relative:margin" coordorigin=",-5" coordsize="74921,1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">
                      <v:shapetype id="_x0000_t32" coordsize="21600,21600" o:spt="32" o:oned="t" path="m,l21600,21600e" filled="f">
                        <v:path arrowok="t" fillok="f" o:connecttype="none"/>
                        <o:lock v:ext="edit" shapetype="t"/>
                      </v:shapetype>
                      <v:shape id="Straight Arrow Connector 21" o:spid="_x0000_s1027" type="#_x0000_t32" style="position:absolute;left:1143;top:523;width:737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" strokecolor="#e46c0a" strokeweight="4pt">
                        <v:stroke endarrow="block"/>
                      </v:shape>
                      <v:group id="Group 237" o:spid="_x0000_s1028" style="position:absolute;width:17911;height:1085"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38"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" adj="1102" fillcolor="#e46c0a" stroked="f" strokeweight="2pt"/>
                        <v:shape id="Parallelogram 239"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" adj="1103" fillcolor="#e46c0a" stroked="f" strokeweight="2pt"/>
                      </v:group>
                      <v:shapetype id="_x0000_t202" coordsize="21600,21600" o:spt="202" path="m,l,21600r21600,l21600,xe">
                        <v:stroke joinstyle="miter"/>
                        <v:path gradientshapeok="t" o:connecttype="rect"/>
                      </v:shapetype>
                      <v:shape id="Text Box 2" o:spid="_x0000_s1031" type="#_x0000_t202" style="position:absolute;left:2278;top:-5;width:12954;height: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" fillcolor="#e46c0a" stroked="f">
                        <v:textbox inset="0,0,0,0">
                          <w:txbxContent>
                            <w:p w14:paraId="56F55947" w14:textId="77777777" w:rsidR="00F928E4" w:rsidRPr="006229D7" w:rsidRDefault="00F928E4" w:rsidP="00F928E4">
                              <w:pPr>
                                <w:rPr>
                                  <w:b/>
                                  <w:caps/>
                                  <w:color w:val="FFFFFF"/>
                                  <w:sz w:val="12"/>
                                  <w:szCs w:val="12"/>
                                </w:rPr>
                              </w:pPr>
                              <w:r w:rsidRPr="006229D7">
                                <w:rPr>
                                  <w:b/>
                                  <w:caps/>
                                  <w:color w:val="FFFFFF"/>
                                  <w:sz w:val="12"/>
                                  <w:szCs w:val="12"/>
                                </w:rPr>
                                <w:t xml:space="preserve">C o n c e p t u a l   p r o g r e s </w:t>
                              </w:r>
                              <w:proofErr w:type="spellStart"/>
                              <w:r w:rsidRPr="006229D7">
                                <w:rPr>
                                  <w:b/>
                                  <w:caps/>
                                  <w:color w:val="FFFFFF"/>
                                  <w:sz w:val="12"/>
                                  <w:szCs w:val="12"/>
                                </w:rPr>
                                <w:t>s</w:t>
                              </w:r>
                              <w:proofErr w:type="spellEnd"/>
                              <w:r w:rsidRPr="006229D7">
                                <w:rPr>
                                  <w:b/>
                                  <w:caps/>
                                  <w:color w:val="FFFFFF"/>
                                  <w:sz w:val="12"/>
                                  <w:szCs w:val="12"/>
                                </w:rPr>
                                <w:t xml:space="preserve"> I o n </w:t>
                              </w:r>
                            </w:p>
                          </w:txbxContent>
                        </v:textbox>
                      </v:shape>
                    </v:group>
                  </w:pict>
                </mc:Fallback>
              </mc:AlternateContent>
            </w:r>
          </w:p>
        </w:tc>
      </w:tr>
      <w:tr w:rsidR="00F928E4" w:rsidRPr="006229D7" w14:paraId="2D39B62B" w14:textId="77777777" w:rsidTr="00E76774">
        <w:tc>
          <w:tcPr>
            <w:tcW w:w="1545" w:type="dxa"/>
            <w:vMerge/>
            <w:tcBorders>
              <w:top w:val="single" w:sz="8" w:space="0" w:color="5F497A"/>
              <w:left w:val="single" w:sz="8" w:space="0" w:color="E36C0A"/>
              <w:bottom w:val="single" w:sz="8" w:space="0" w:color="E36C0A"/>
              <w:right w:val="single" w:sz="8" w:space="0" w:color="E36C0A"/>
            </w:tcBorders>
            <w:shd w:val="clear" w:color="auto" w:fill="E36C0A"/>
          </w:tcPr>
          <w:p w14:paraId="049B3D79" w14:textId="77777777" w:rsidR="00F928E4" w:rsidRPr="006229D7" w:rsidRDefault="00F928E4" w:rsidP="00E76774">
            <w:pPr>
              <w:rPr>
                <w:rFonts w:ascii="Calibri" w:eastAsia="Calibri" w:hAnsi="Calibri" w:cs="Calibri"/>
                <w:b/>
                <w:color w:val="FFFFFF"/>
                <w:szCs w:val="20"/>
              </w:rPr>
            </w:pPr>
          </w:p>
        </w:tc>
        <w:tc>
          <w:tcPr>
            <w:tcW w:w="2439" w:type="dxa"/>
            <w:tcBorders>
              <w:top w:val="nil"/>
              <w:left w:val="single" w:sz="8" w:space="0" w:color="E36C0A"/>
              <w:bottom w:val="single" w:sz="8" w:space="0" w:color="E36C0A"/>
              <w:right w:val="dashed" w:sz="4" w:space="0" w:color="E36C0A"/>
            </w:tcBorders>
          </w:tcPr>
          <w:p w14:paraId="356D69D7" w14:textId="17CF6DD6" w:rsidR="00F928E4" w:rsidRDefault="009C5A38" w:rsidP="009C5A38">
            <w:pPr>
              <w:spacing w:after="120"/>
              <w:rPr>
                <w:rFonts w:cstheme="minorHAnsi"/>
                <w:sz w:val="20"/>
                <w:szCs w:val="20"/>
              </w:rPr>
            </w:pPr>
            <w:r>
              <w:rPr>
                <w:rFonts w:cstheme="minorHAnsi"/>
                <w:sz w:val="20"/>
                <w:szCs w:val="20"/>
              </w:rPr>
              <w:t>Recognise that evaporation occurs in different liquids, not just water.</w:t>
            </w:r>
          </w:p>
          <w:p w14:paraId="449308BD" w14:textId="109C5CDC" w:rsidR="009C5A38" w:rsidRPr="00E675A8" w:rsidRDefault="009C5A38" w:rsidP="009C5A38">
            <w:pPr>
              <w:spacing w:after="120"/>
              <w:rPr>
                <w:rFonts w:cstheme="minorHAnsi"/>
                <w:sz w:val="20"/>
                <w:szCs w:val="20"/>
              </w:rPr>
            </w:pPr>
            <w:r>
              <w:rPr>
                <w:noProof/>
                <w:sz w:val="20"/>
                <w:lang w:eastAsia="en-GB"/>
              </w:rPr>
              <mc:AlternateContent>
                <mc:Choice Requires="wps">
                  <w:drawing>
                    <wp:inline distT="0" distB="0" distL="0" distR="0" wp14:anchorId="59A31B11" wp14:editId="61524F63">
                      <wp:extent cx="200025" cy="209550"/>
                      <wp:effectExtent l="0" t="0" r="9525" b="6350"/>
                      <wp:docPr id="241" name="Text Box 24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6">
                                  <a:lumMod val="75000"/>
                                </a:schemeClr>
                              </a:solidFill>
                              <a:ln w="6350">
                                <a:noFill/>
                              </a:ln>
                            </wps:spPr>
                            <wps:txbx>
                              <w:txbxContent>
                                <w:p w14:paraId="0CD98A53" w14:textId="77777777" w:rsidR="009C5A38" w:rsidRPr="00620AFF" w:rsidRDefault="009C5A38" w:rsidP="009C5A38">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9A31B11" id="Text Box 241"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" fillcolor="#e36c0a [2409]" stroked="f" strokeweight=".5pt">
                      <v:textbox style="mso-fit-shape-to-text:t" inset="1mm,1mm,1mm,1mm">
                        <w:txbxContent>
                          <w:p w14:paraId="0CD98A53" w14:textId="77777777" w:rsidR="009C5A38" w:rsidRPr="00620AFF" w:rsidRDefault="009C5A38" w:rsidP="009C5A38">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E36C0A"/>
              <w:bottom w:val="single" w:sz="8" w:space="0" w:color="E36C0A"/>
              <w:right w:val="dashed" w:sz="4" w:space="0" w:color="E36C0A"/>
            </w:tcBorders>
          </w:tcPr>
          <w:p w14:paraId="57C31D7D" w14:textId="67CE5ACE" w:rsidR="00F928E4" w:rsidRPr="00E675A8" w:rsidRDefault="005816DF" w:rsidP="00E76774">
            <w:pPr>
              <w:spacing w:after="120"/>
              <w:rPr>
                <w:rFonts w:cstheme="minorHAnsi"/>
                <w:sz w:val="20"/>
                <w:szCs w:val="20"/>
              </w:rPr>
            </w:pPr>
            <w:r>
              <w:rPr>
                <w:rFonts w:cstheme="minorHAnsi"/>
                <w:sz w:val="20"/>
                <w:szCs w:val="20"/>
              </w:rPr>
              <w:t xml:space="preserve">Predict </w:t>
            </w:r>
            <w:r w:rsidR="009C5A38">
              <w:rPr>
                <w:rFonts w:cstheme="minorHAnsi"/>
                <w:sz w:val="20"/>
                <w:szCs w:val="20"/>
              </w:rPr>
              <w:t xml:space="preserve">that evaporation will occur in liquids </w:t>
            </w:r>
            <w:r w:rsidR="00912BF9">
              <w:rPr>
                <w:rFonts w:cstheme="minorHAnsi"/>
                <w:sz w:val="20"/>
                <w:szCs w:val="20"/>
              </w:rPr>
              <w:t xml:space="preserve">with a temperature that is less than </w:t>
            </w:r>
            <w:r w:rsidR="00F37B5D">
              <w:rPr>
                <w:rFonts w:cstheme="minorHAnsi"/>
                <w:sz w:val="20"/>
                <w:szCs w:val="20"/>
              </w:rPr>
              <w:t>or greater</w:t>
            </w:r>
            <w:r w:rsidR="00912BF9">
              <w:rPr>
                <w:rFonts w:cstheme="minorHAnsi"/>
                <w:sz w:val="20"/>
                <w:szCs w:val="20"/>
              </w:rPr>
              <w:t xml:space="preserve"> than </w:t>
            </w:r>
            <w:r w:rsidR="009E09E3">
              <w:rPr>
                <w:rFonts w:cstheme="minorHAnsi"/>
                <w:sz w:val="20"/>
                <w:szCs w:val="20"/>
              </w:rPr>
              <w:t>that of the surroundings.</w:t>
            </w:r>
          </w:p>
        </w:tc>
        <w:tc>
          <w:tcPr>
            <w:tcW w:w="2439" w:type="dxa"/>
            <w:tcBorders>
              <w:top w:val="nil"/>
              <w:left w:val="dashed" w:sz="4" w:space="0" w:color="E36C0A"/>
              <w:bottom w:val="single" w:sz="8" w:space="0" w:color="E36C0A"/>
              <w:right w:val="dashed" w:sz="4" w:space="0" w:color="E36C0A"/>
            </w:tcBorders>
          </w:tcPr>
          <w:p w14:paraId="734F34A6" w14:textId="14929A5A" w:rsidR="00F928E4" w:rsidRPr="00E675A8" w:rsidRDefault="009E09E3" w:rsidP="00E76774">
            <w:pPr>
              <w:spacing w:after="120"/>
              <w:rPr>
                <w:rFonts w:cstheme="minorHAnsi"/>
                <w:sz w:val="20"/>
                <w:szCs w:val="20"/>
              </w:rPr>
            </w:pPr>
            <w:r>
              <w:rPr>
                <w:rFonts w:cstheme="minorHAnsi"/>
                <w:sz w:val="20"/>
                <w:szCs w:val="20"/>
              </w:rPr>
              <w:t>Describe where in a liquid evaporation takes place</w:t>
            </w:r>
            <w:r w:rsidR="009C5A38">
              <w:rPr>
                <w:rFonts w:cstheme="minorHAnsi"/>
                <w:sz w:val="20"/>
                <w:szCs w:val="20"/>
              </w:rPr>
              <w:t>.</w:t>
            </w:r>
          </w:p>
        </w:tc>
        <w:tc>
          <w:tcPr>
            <w:tcW w:w="2439" w:type="dxa"/>
            <w:tcBorders>
              <w:top w:val="nil"/>
              <w:left w:val="dashed" w:sz="4" w:space="0" w:color="E36C0A"/>
              <w:bottom w:val="single" w:sz="8" w:space="0" w:color="E36C0A"/>
              <w:right w:val="dashed" w:sz="4" w:space="0" w:color="E36C0A"/>
            </w:tcBorders>
          </w:tcPr>
          <w:p w14:paraId="40A3C841" w14:textId="3C9F8BD2" w:rsidR="00F928E4" w:rsidRPr="00E675A8" w:rsidRDefault="009B3214" w:rsidP="00E76774">
            <w:pPr>
              <w:spacing w:after="120"/>
              <w:rPr>
                <w:rFonts w:cstheme="minorHAnsi"/>
                <w:sz w:val="20"/>
                <w:szCs w:val="20"/>
              </w:rPr>
            </w:pPr>
            <w:r>
              <w:rPr>
                <w:rFonts w:cstheme="minorHAnsi"/>
                <w:sz w:val="20"/>
                <w:szCs w:val="20"/>
              </w:rPr>
              <w:t>Distinguish</w:t>
            </w:r>
            <w:r w:rsidR="00877393">
              <w:rPr>
                <w:rFonts w:cstheme="minorHAnsi"/>
                <w:sz w:val="20"/>
                <w:szCs w:val="20"/>
              </w:rPr>
              <w:t xml:space="preserve"> boiling </w:t>
            </w:r>
            <w:r>
              <w:rPr>
                <w:rFonts w:cstheme="minorHAnsi"/>
                <w:sz w:val="20"/>
                <w:szCs w:val="20"/>
              </w:rPr>
              <w:t>from</w:t>
            </w:r>
            <w:r w:rsidR="00877393">
              <w:rPr>
                <w:rFonts w:cstheme="minorHAnsi"/>
                <w:sz w:val="20"/>
                <w:szCs w:val="20"/>
              </w:rPr>
              <w:t xml:space="preserve"> evaporation.</w:t>
            </w:r>
          </w:p>
        </w:tc>
        <w:tc>
          <w:tcPr>
            <w:tcW w:w="2439" w:type="dxa"/>
            <w:tcBorders>
              <w:top w:val="nil"/>
              <w:left w:val="dashed" w:sz="4" w:space="0" w:color="E36C0A"/>
              <w:bottom w:val="single" w:sz="8" w:space="0" w:color="E36C0A"/>
              <w:right w:val="single" w:sz="8" w:space="0" w:color="E36C0A"/>
            </w:tcBorders>
          </w:tcPr>
          <w:p w14:paraId="66463A81" w14:textId="62D428E5" w:rsidR="00F928E4" w:rsidRDefault="00877393" w:rsidP="00E76774">
            <w:pPr>
              <w:spacing w:after="120"/>
              <w:rPr>
                <w:rFonts w:cstheme="minorHAnsi"/>
                <w:sz w:val="20"/>
                <w:szCs w:val="20"/>
              </w:rPr>
            </w:pPr>
            <w:r>
              <w:rPr>
                <w:rFonts w:cstheme="minorHAnsi"/>
                <w:sz w:val="20"/>
                <w:szCs w:val="20"/>
              </w:rPr>
              <w:t xml:space="preserve">Use </w:t>
            </w:r>
            <w:r w:rsidR="005E5DB5">
              <w:rPr>
                <w:rFonts w:cstheme="minorHAnsi"/>
                <w:sz w:val="20"/>
                <w:szCs w:val="20"/>
              </w:rPr>
              <w:t xml:space="preserve">the idea that particles have a range of energies </w:t>
            </w:r>
            <w:r>
              <w:rPr>
                <w:rFonts w:cstheme="minorHAnsi"/>
                <w:sz w:val="20"/>
                <w:szCs w:val="20"/>
              </w:rPr>
              <w:t>to explain how evaporation occurs below boiling point.</w:t>
            </w:r>
          </w:p>
          <w:p w14:paraId="2F3F5F59" w14:textId="77777777" w:rsidR="00F928E4" w:rsidRPr="000A4D1F" w:rsidRDefault="00F928E4" w:rsidP="00E76774">
            <w:pPr>
              <w:pStyle w:val="NoSpacing"/>
              <w:rPr>
                <w:rFonts w:asciiTheme="minorHAnsi" w:hAnsiTheme="minorHAnsi" w:cstheme="minorHAnsi"/>
                <w:sz w:val="20"/>
                <w:szCs w:val="20"/>
              </w:rPr>
            </w:pPr>
            <w:r>
              <w:rPr>
                <w:noProof/>
                <w:sz w:val="20"/>
                <w:lang w:eastAsia="en-GB"/>
              </w:rPr>
              <mc:AlternateContent>
                <mc:Choice Requires="wps">
                  <w:drawing>
                    <wp:inline distT="0" distB="0" distL="0" distR="0" wp14:anchorId="4EC709F3" wp14:editId="44D5861F">
                      <wp:extent cx="200025" cy="209550"/>
                      <wp:effectExtent l="0" t="0" r="9525" b="6350"/>
                      <wp:docPr id="242" name="Text Box 242"/>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6">
                                  <a:lumMod val="75000"/>
                                </a:schemeClr>
                              </a:solidFill>
                              <a:ln w="6350">
                                <a:noFill/>
                              </a:ln>
                            </wps:spPr>
                            <wps:txbx>
                              <w:txbxContent>
                                <w:p w14:paraId="43CA2180" w14:textId="77777777" w:rsidR="00F928E4" w:rsidRPr="00620AFF" w:rsidRDefault="00F928E4" w:rsidP="00F928E4">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EC709F3" id="Text Box 242"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" fillcolor="#e36c0a [2409]" stroked="f" strokeweight=".5pt">
                      <v:textbox style="mso-fit-shape-to-text:t" inset="1mm,1mm,1mm,1mm">
                        <w:txbxContent>
                          <w:p w14:paraId="43CA2180" w14:textId="77777777" w:rsidR="00F928E4" w:rsidRPr="00620AFF" w:rsidRDefault="00F928E4" w:rsidP="00F928E4">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r>
      <w:tr w:rsidR="00F928E4" w:rsidRPr="006229D7" w14:paraId="3A6978F1" w14:textId="77777777" w:rsidTr="006028EA">
        <w:trPr>
          <w:trHeight w:hRule="exact" w:val="57"/>
        </w:trPr>
        <w:tc>
          <w:tcPr>
            <w:tcW w:w="1545" w:type="dxa"/>
            <w:tcBorders>
              <w:top w:val="single" w:sz="8" w:space="0" w:color="E36C0A"/>
              <w:left w:val="single" w:sz="8" w:space="0" w:color="E36C0A"/>
              <w:bottom w:val="single" w:sz="8" w:space="0" w:color="E36C0A" w:themeColor="accent6" w:themeShade="BF"/>
              <w:right w:val="nil"/>
            </w:tcBorders>
            <w:shd w:val="clear" w:color="auto" w:fill="auto"/>
            <w:tcMar>
              <w:top w:w="0" w:type="dxa"/>
              <w:left w:w="0" w:type="dxa"/>
              <w:bottom w:w="0" w:type="dxa"/>
              <w:right w:w="0" w:type="dxa"/>
            </w:tcMar>
          </w:tcPr>
          <w:p w14:paraId="1A0E6B7C" w14:textId="77777777" w:rsidR="00F928E4" w:rsidRPr="006229D7" w:rsidRDefault="00F928E4" w:rsidP="00E76774">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363E420C"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0D78A393"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6827F061"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5F3D98FF"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59234DB8" w14:textId="77777777" w:rsidR="00F928E4" w:rsidRPr="006229D7" w:rsidRDefault="00F928E4" w:rsidP="00E76774">
            <w:pPr>
              <w:jc w:val="center"/>
              <w:rPr>
                <w:rFonts w:ascii="Calibri" w:eastAsia="Calibri" w:hAnsi="Calibri" w:cs="Calibri"/>
                <w:sz w:val="20"/>
                <w:szCs w:val="20"/>
              </w:rPr>
            </w:pPr>
          </w:p>
        </w:tc>
      </w:tr>
      <w:tr w:rsidR="00F928E4" w:rsidRPr="006229D7" w14:paraId="2559DA7F" w14:textId="77777777" w:rsidTr="006028EA">
        <w:trPr>
          <w:trHeight w:val="340"/>
        </w:trPr>
        <w:tc>
          <w:tcPr>
            <w:tcW w:w="1545" w:type="dxa"/>
            <w:tcBorders>
              <w:top w:val="single" w:sz="8" w:space="0" w:color="E36C0A" w:themeColor="accent6" w:themeShade="BF"/>
              <w:left w:val="single" w:sz="8" w:space="0" w:color="E36C0A" w:themeColor="accent6" w:themeShade="BF"/>
              <w:bottom w:val="single" w:sz="8" w:space="0" w:color="E36C0A" w:themeColor="accent6" w:themeShade="BF"/>
              <w:right w:val="single" w:sz="8" w:space="0" w:color="E36C0A"/>
            </w:tcBorders>
            <w:shd w:val="clear" w:color="auto" w:fill="E36C0A"/>
          </w:tcPr>
          <w:p w14:paraId="40210D8E" w14:textId="3536B288" w:rsidR="00F928E4" w:rsidRPr="006229D7" w:rsidRDefault="00DD7168" w:rsidP="00E76774">
            <w:pPr>
              <w:rPr>
                <w:rFonts w:ascii="Calibri" w:eastAsia="Calibri" w:hAnsi="Calibri" w:cs="Calibri"/>
                <w:b/>
                <w:color w:val="FFFFFF"/>
                <w:szCs w:val="20"/>
              </w:rPr>
            </w:pPr>
            <w:r w:rsidRPr="006229D7">
              <w:rPr>
                <w:rFonts w:ascii="Calibri" w:eastAsia="Calibri" w:hAnsi="Calibri" w:cs="Calibri"/>
                <w:b/>
                <w:color w:val="FFFFFF"/>
                <w:sz w:val="20"/>
                <w:szCs w:val="20"/>
              </w:rPr>
              <w:t>Diagnostic questions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4F11D781" w14:textId="73D45AFE" w:rsidR="00F928E4" w:rsidRPr="006229D7" w:rsidRDefault="007702E5" w:rsidP="00E76774">
            <w:pPr>
              <w:jc w:val="center"/>
              <w:rPr>
                <w:rFonts w:ascii="Calibri" w:eastAsia="Calibri" w:hAnsi="Calibri" w:cs="Calibri"/>
                <w:sz w:val="20"/>
                <w:szCs w:val="20"/>
              </w:rPr>
            </w:pPr>
            <w:r>
              <w:rPr>
                <w:rFonts w:ascii="Calibri" w:eastAsia="Calibri" w:hAnsi="Calibri" w:cs="Calibri"/>
                <w:sz w:val="20"/>
                <w:szCs w:val="20"/>
              </w:rPr>
              <w:t>Different liquids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7A853E4F" w14:textId="577CB9A0" w:rsidR="00F928E4" w:rsidRPr="006229D7" w:rsidRDefault="00607273" w:rsidP="00E76774">
            <w:pPr>
              <w:jc w:val="center"/>
              <w:rPr>
                <w:rFonts w:ascii="Calibri" w:eastAsia="Calibri" w:hAnsi="Calibri" w:cs="Calibri"/>
                <w:sz w:val="20"/>
                <w:szCs w:val="20"/>
              </w:rPr>
            </w:pPr>
            <w:r>
              <w:rPr>
                <w:rFonts w:ascii="Calibri" w:eastAsia="Calibri" w:hAnsi="Calibri" w:cs="Calibri"/>
                <w:sz w:val="20"/>
                <w:szCs w:val="20"/>
              </w:rPr>
              <w:t>Evaporati</w:t>
            </w:r>
            <w:r w:rsidR="005C4B81">
              <w:rPr>
                <w:rFonts w:ascii="Calibri" w:eastAsia="Calibri" w:hAnsi="Calibri" w:cs="Calibri"/>
                <w:sz w:val="20"/>
                <w:szCs w:val="20"/>
              </w:rPr>
              <w:t>ng</w:t>
            </w:r>
            <w:r>
              <w:rPr>
                <w:rFonts w:ascii="Calibri" w:eastAsia="Calibri" w:hAnsi="Calibri" w:cs="Calibri"/>
                <w:sz w:val="20"/>
                <w:szCs w:val="20"/>
              </w:rPr>
              <w:t xml:space="preserve"> temperatures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64B463B8" w14:textId="2D39A082" w:rsidR="00F928E4" w:rsidRPr="006229D7" w:rsidRDefault="009E09E3" w:rsidP="00E76774">
            <w:pPr>
              <w:jc w:val="center"/>
              <w:rPr>
                <w:rFonts w:ascii="Calibri" w:eastAsia="Calibri" w:hAnsi="Calibri" w:cs="Calibri"/>
                <w:sz w:val="20"/>
                <w:szCs w:val="20"/>
              </w:rPr>
            </w:pPr>
            <w:r>
              <w:rPr>
                <w:rFonts w:ascii="Calibri" w:eastAsia="Calibri" w:hAnsi="Calibri" w:cs="Calibri"/>
                <w:sz w:val="20"/>
                <w:szCs w:val="20"/>
              </w:rPr>
              <w:t>Location of evaporation</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77626FF8" w14:textId="53EA0962" w:rsidR="00F928E4" w:rsidRPr="006229D7" w:rsidRDefault="009D03B6" w:rsidP="00E76774">
            <w:pPr>
              <w:jc w:val="center"/>
              <w:rPr>
                <w:rFonts w:ascii="Calibri" w:eastAsia="Calibri" w:hAnsi="Calibri" w:cs="Calibri"/>
                <w:sz w:val="20"/>
                <w:szCs w:val="20"/>
              </w:rPr>
            </w:pPr>
            <w:r>
              <w:rPr>
                <w:rFonts w:ascii="Calibri" w:eastAsia="Calibri" w:hAnsi="Calibri" w:cs="Calibri"/>
                <w:sz w:val="20"/>
                <w:szCs w:val="20"/>
              </w:rPr>
              <w:t>Boiling or evaporation?</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166E6D0A" w14:textId="4D1C64F1" w:rsidR="00F928E4" w:rsidRPr="006229D7" w:rsidRDefault="005C4B81" w:rsidP="00E76774">
            <w:pPr>
              <w:jc w:val="center"/>
              <w:rPr>
                <w:rFonts w:ascii="Calibri" w:eastAsia="Calibri" w:hAnsi="Calibri" w:cs="Calibri"/>
                <w:sz w:val="20"/>
                <w:szCs w:val="20"/>
              </w:rPr>
            </w:pPr>
            <w:r>
              <w:rPr>
                <w:rFonts w:ascii="Calibri" w:eastAsia="Calibri" w:hAnsi="Calibri" w:cs="Calibri"/>
                <w:sz w:val="20"/>
                <w:szCs w:val="20"/>
              </w:rPr>
              <w:t>Evaporating particles</w:t>
            </w:r>
          </w:p>
        </w:tc>
      </w:tr>
      <w:tr w:rsidR="00F928E4" w:rsidRPr="006229D7" w14:paraId="6DDCBF63" w14:textId="77777777" w:rsidTr="006028EA">
        <w:trPr>
          <w:trHeight w:hRule="exact" w:val="57"/>
        </w:trPr>
        <w:tc>
          <w:tcPr>
            <w:tcW w:w="1545" w:type="dxa"/>
            <w:tcBorders>
              <w:top w:val="single" w:sz="8" w:space="0" w:color="E36C0A" w:themeColor="accent6" w:themeShade="BF"/>
              <w:left w:val="single" w:sz="8" w:space="0" w:color="E36C0A"/>
              <w:bottom w:val="single" w:sz="8" w:space="0" w:color="E36C0A" w:themeColor="accent6" w:themeShade="BF"/>
              <w:right w:val="nil"/>
            </w:tcBorders>
            <w:shd w:val="clear" w:color="auto" w:fill="auto"/>
            <w:tcMar>
              <w:top w:w="0" w:type="dxa"/>
              <w:left w:w="0" w:type="dxa"/>
              <w:bottom w:w="0" w:type="dxa"/>
              <w:right w:w="0" w:type="dxa"/>
            </w:tcMar>
          </w:tcPr>
          <w:p w14:paraId="03200704" w14:textId="77777777" w:rsidR="00F928E4" w:rsidRPr="006229D7" w:rsidRDefault="00F928E4" w:rsidP="00E76774">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7EB9E5DD"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3CB43F15"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69E4D37B"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0A920122"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1E423AF6" w14:textId="77777777" w:rsidR="00F928E4" w:rsidRPr="006229D7" w:rsidRDefault="00F928E4" w:rsidP="00E76774">
            <w:pPr>
              <w:jc w:val="center"/>
              <w:rPr>
                <w:rFonts w:ascii="Calibri" w:eastAsia="Calibri" w:hAnsi="Calibri" w:cs="Calibri"/>
                <w:sz w:val="20"/>
                <w:szCs w:val="20"/>
              </w:rPr>
            </w:pPr>
          </w:p>
        </w:tc>
      </w:tr>
      <w:tr w:rsidR="00F928E4" w:rsidRPr="006229D7" w14:paraId="5155B7F8" w14:textId="77777777" w:rsidTr="006028EA">
        <w:trPr>
          <w:trHeight w:val="340"/>
        </w:trPr>
        <w:tc>
          <w:tcPr>
            <w:tcW w:w="1545" w:type="dxa"/>
            <w:tcBorders>
              <w:top w:val="single" w:sz="8" w:space="0" w:color="E36C0A" w:themeColor="accent6" w:themeShade="BF"/>
              <w:left w:val="single" w:sz="8" w:space="0" w:color="E36C0A" w:themeColor="accent6" w:themeShade="BF"/>
              <w:bottom w:val="single" w:sz="8" w:space="0" w:color="E36C0A" w:themeColor="accent6" w:themeShade="BF"/>
              <w:right w:val="single" w:sz="8" w:space="0" w:color="E36C0A" w:themeColor="accent6" w:themeShade="BF"/>
            </w:tcBorders>
            <w:shd w:val="clear" w:color="auto" w:fill="E36C0A"/>
          </w:tcPr>
          <w:p w14:paraId="39D8F452" w14:textId="77777777" w:rsidR="00DD7168" w:rsidRPr="006229D7" w:rsidRDefault="00DD7168" w:rsidP="00DD7168">
            <w:pPr>
              <w:rPr>
                <w:rFonts w:ascii="Calibri" w:eastAsia="Calibri" w:hAnsi="Calibri" w:cs="Calibri"/>
                <w:b/>
                <w:color w:val="FFFFFF"/>
                <w:sz w:val="20"/>
                <w:szCs w:val="20"/>
              </w:rPr>
            </w:pPr>
            <w:r w:rsidRPr="006229D7">
              <w:rPr>
                <w:rFonts w:ascii="Calibri" w:eastAsia="Calibri" w:hAnsi="Calibri" w:cs="Calibri"/>
                <w:b/>
                <w:color w:val="FFFFFF"/>
                <w:sz w:val="20"/>
                <w:szCs w:val="20"/>
              </w:rPr>
              <w:t xml:space="preserve">Response </w:t>
            </w:r>
          </w:p>
          <w:p w14:paraId="0B5436A5" w14:textId="5321BBF0" w:rsidR="00F928E4" w:rsidRPr="006229D7" w:rsidRDefault="00DD7168" w:rsidP="00DD7168">
            <w:pPr>
              <w:rPr>
                <w:rFonts w:ascii="Calibri" w:eastAsia="Calibri" w:hAnsi="Calibri" w:cs="Calibri"/>
                <w:sz w:val="20"/>
                <w:szCs w:val="20"/>
              </w:rPr>
            </w:pPr>
            <w:r>
              <w:rPr>
                <w:rFonts w:ascii="Calibri" w:eastAsia="Calibri" w:hAnsi="Calibri" w:cs="Calibri"/>
                <w:b/>
                <w:color w:val="FFFFFF"/>
                <w:sz w:val="20"/>
                <w:szCs w:val="20"/>
              </w:rPr>
              <w:t>a</w:t>
            </w:r>
            <w:r w:rsidRPr="006229D7">
              <w:rPr>
                <w:rFonts w:ascii="Calibri" w:eastAsia="Calibri" w:hAnsi="Calibri" w:cs="Calibri"/>
                <w:b/>
                <w:color w:val="FFFFFF"/>
                <w:sz w:val="20"/>
                <w:szCs w:val="20"/>
              </w:rPr>
              <w:t>ctivities</w:t>
            </w:r>
          </w:p>
        </w:tc>
        <w:tc>
          <w:tcPr>
            <w:tcW w:w="2439" w:type="dxa"/>
            <w:tcBorders>
              <w:top w:val="nil"/>
              <w:left w:val="single" w:sz="8" w:space="0" w:color="E36C0A" w:themeColor="accent6" w:themeShade="BF"/>
              <w:bottom w:val="single" w:sz="8" w:space="0" w:color="E36C0A"/>
              <w:right w:val="single" w:sz="8" w:space="0" w:color="E36C0A"/>
            </w:tcBorders>
            <w:shd w:val="clear" w:color="auto" w:fill="auto"/>
            <w:vAlign w:val="center"/>
          </w:tcPr>
          <w:p w14:paraId="38C112C3" w14:textId="77777777" w:rsidR="00F928E4" w:rsidRPr="006229D7" w:rsidRDefault="00F928E4" w:rsidP="00E76774">
            <w:pPr>
              <w:jc w:val="center"/>
              <w:rPr>
                <w:rFonts w:ascii="Calibri" w:eastAsia="Calibri" w:hAnsi="Calibri" w:cs="Calibri"/>
                <w:sz w:val="20"/>
                <w:szCs w:val="20"/>
              </w:rPr>
            </w:pP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61F98CDE" w14:textId="1705A0AB" w:rsidR="00F928E4" w:rsidRPr="006229D7" w:rsidRDefault="005C4B81" w:rsidP="00E76774">
            <w:pPr>
              <w:jc w:val="center"/>
              <w:rPr>
                <w:rFonts w:ascii="Calibri" w:eastAsia="Calibri" w:hAnsi="Calibri" w:cs="Calibri"/>
                <w:sz w:val="20"/>
                <w:szCs w:val="20"/>
              </w:rPr>
            </w:pPr>
            <w:r>
              <w:rPr>
                <w:rFonts w:ascii="Calibri" w:eastAsia="Calibri" w:hAnsi="Calibri" w:cs="Calibri"/>
                <w:sz w:val="20"/>
                <w:szCs w:val="20"/>
              </w:rPr>
              <w:t>Garden problem</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3D9E0C2C" w14:textId="5D4BB0B7" w:rsidR="00F928E4" w:rsidRPr="006229D7" w:rsidRDefault="006B3B58" w:rsidP="00E76774">
            <w:pPr>
              <w:jc w:val="center"/>
              <w:rPr>
                <w:rFonts w:ascii="Calibri" w:eastAsia="Calibri" w:hAnsi="Calibri" w:cs="Calibri"/>
                <w:sz w:val="20"/>
                <w:szCs w:val="20"/>
              </w:rPr>
            </w:pPr>
            <w:r>
              <w:rPr>
                <w:rFonts w:ascii="Calibri" w:eastAsia="Calibri" w:hAnsi="Calibri" w:cs="Calibri"/>
                <w:sz w:val="20"/>
                <w:szCs w:val="20"/>
              </w:rPr>
              <w:t>Surface area</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7345C08F" w14:textId="2F42E67D" w:rsidR="00F928E4" w:rsidRPr="006229D7" w:rsidRDefault="002A5531" w:rsidP="00E76774">
            <w:pPr>
              <w:jc w:val="center"/>
              <w:rPr>
                <w:rFonts w:ascii="Calibri" w:eastAsia="Calibri" w:hAnsi="Calibri" w:cs="Calibri"/>
                <w:sz w:val="20"/>
                <w:szCs w:val="20"/>
              </w:rPr>
            </w:pPr>
            <w:r>
              <w:rPr>
                <w:rFonts w:ascii="Calibri" w:eastAsia="Calibri" w:hAnsi="Calibri" w:cs="Calibri"/>
                <w:sz w:val="20"/>
                <w:szCs w:val="20"/>
              </w:rPr>
              <w:t>Observations</w:t>
            </w:r>
          </w:p>
        </w:tc>
        <w:tc>
          <w:tcPr>
            <w:tcW w:w="2439" w:type="dxa"/>
            <w:tcBorders>
              <w:top w:val="single" w:sz="8" w:space="0" w:color="E36C0A"/>
              <w:left w:val="single" w:sz="8" w:space="0" w:color="E36C0A"/>
              <w:bottom w:val="single" w:sz="8" w:space="0" w:color="E36C0A"/>
              <w:right w:val="single" w:sz="8" w:space="0" w:color="E36C0A"/>
            </w:tcBorders>
            <w:shd w:val="clear" w:color="auto" w:fill="auto"/>
            <w:vAlign w:val="center"/>
          </w:tcPr>
          <w:p w14:paraId="55F92037" w14:textId="7868F122" w:rsidR="00F928E4" w:rsidRPr="006229D7" w:rsidRDefault="00E8089A" w:rsidP="00E76774">
            <w:pPr>
              <w:jc w:val="center"/>
              <w:rPr>
                <w:rFonts w:ascii="Calibri" w:eastAsia="Calibri" w:hAnsi="Calibri" w:cs="Calibri"/>
                <w:sz w:val="20"/>
                <w:szCs w:val="20"/>
              </w:rPr>
            </w:pPr>
            <w:r>
              <w:rPr>
                <w:rFonts w:ascii="Calibri" w:eastAsia="Calibri" w:hAnsi="Calibri" w:cs="Calibri"/>
                <w:sz w:val="20"/>
                <w:szCs w:val="20"/>
              </w:rPr>
              <w:t>Evaporation rate</w:t>
            </w:r>
          </w:p>
        </w:tc>
      </w:tr>
    </w:tbl>
    <w:p w14:paraId="607F84B3" w14:textId="77777777" w:rsidR="00F928E4" w:rsidRPr="006229D7" w:rsidRDefault="00F928E4" w:rsidP="00F928E4">
      <w:pPr>
        <w:rPr>
          <w:rFonts w:ascii="Calibri" w:eastAsia="Calibri" w:hAnsi="Calibri"/>
          <w:sz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F928E4" w:rsidRPr="006229D7" w14:paraId="4524831B" w14:textId="77777777" w:rsidTr="00E76774">
        <w:tc>
          <w:tcPr>
            <w:tcW w:w="10361" w:type="dxa"/>
            <w:gridSpan w:val="4"/>
          </w:tcPr>
          <w:p w14:paraId="1712BE8A" w14:textId="77777777" w:rsidR="00F928E4" w:rsidRPr="006229D7" w:rsidRDefault="00F928E4" w:rsidP="00E76774">
            <w:pPr>
              <w:spacing w:after="120"/>
              <w:rPr>
                <w:rFonts w:ascii="Calibri" w:eastAsia="Calibri" w:hAnsi="Calibri"/>
                <w:sz w:val="20"/>
              </w:rPr>
            </w:pPr>
            <w:r w:rsidRPr="006229D7">
              <w:rPr>
                <w:rFonts w:ascii="Calibri" w:eastAsia="Calibri" w:hAnsi="Calibri"/>
                <w:sz w:val="20"/>
              </w:rPr>
              <w:t>Key:</w:t>
            </w:r>
          </w:p>
        </w:tc>
      </w:tr>
      <w:tr w:rsidR="00F928E4" w:rsidRPr="006229D7" w14:paraId="6ECB3AF5" w14:textId="77777777" w:rsidTr="00E76774">
        <w:tc>
          <w:tcPr>
            <w:tcW w:w="438" w:type="dxa"/>
            <w:vAlign w:val="center"/>
          </w:tcPr>
          <w:p w14:paraId="24C68DE2" w14:textId="77777777" w:rsidR="00F928E4" w:rsidRPr="006229D7" w:rsidRDefault="00F928E4" w:rsidP="00E76774">
            <w:pPr>
              <w:jc w:val="center"/>
              <w:rPr>
                <w:rFonts w:ascii="Calibri" w:eastAsia="Calibri" w:hAnsi="Calibri"/>
                <w:sz w:val="20"/>
              </w:rPr>
            </w:pPr>
            <w:r w:rsidRPr="006229D7">
              <w:rPr>
                <w:rFonts w:ascii="Calibri" w:eastAsia="Calibri" w:hAnsi="Calibri"/>
                <w:noProof/>
                <w:sz w:val="20"/>
                <w:lang w:eastAsia="en-GB"/>
              </w:rPr>
              <mc:AlternateContent>
                <mc:Choice Requires="wps">
                  <w:drawing>
                    <wp:inline distT="0" distB="0" distL="0" distR="0" wp14:anchorId="4E871ABE" wp14:editId="3019CFCE">
                      <wp:extent cx="200025" cy="209550"/>
                      <wp:effectExtent l="0" t="0" r="9525" b="6350"/>
                      <wp:docPr id="243" name="Text Box 243"/>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F79646">
                                  <a:lumMod val="75000"/>
                                </a:srgbClr>
                              </a:solidFill>
                              <a:ln w="6350">
                                <a:noFill/>
                              </a:ln>
                            </wps:spPr>
                            <wps:txbx>
                              <w:txbxContent>
                                <w:p w14:paraId="4C7BCF91" w14:textId="77777777" w:rsidR="00F928E4" w:rsidRPr="006229D7" w:rsidRDefault="00F928E4" w:rsidP="00F928E4">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E871ABE" id="Text Box 243"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" fillcolor="#e46c0a" stroked="f" strokeweight=".5pt">
                      <v:textbox style="mso-fit-shape-to-text:t" inset="1mm,1mm,1mm,1mm">
                        <w:txbxContent>
                          <w:p w14:paraId="4C7BCF91" w14:textId="77777777" w:rsidR="00F928E4" w:rsidRPr="006229D7" w:rsidRDefault="00F928E4" w:rsidP="00F928E4">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5079" w:type="dxa"/>
            <w:vAlign w:val="center"/>
          </w:tcPr>
          <w:p w14:paraId="703DE03B" w14:textId="77777777" w:rsidR="00F928E4" w:rsidRPr="006229D7" w:rsidRDefault="00F928E4" w:rsidP="00E76774">
            <w:pPr>
              <w:rPr>
                <w:rFonts w:ascii="Calibri" w:eastAsia="Calibri" w:hAnsi="Calibri"/>
                <w:sz w:val="20"/>
              </w:rPr>
            </w:pPr>
            <w:r w:rsidRPr="006229D7">
              <w:rPr>
                <w:rFonts w:ascii="Calibri" w:eastAsia="Calibri" w:hAnsi="Calibri"/>
                <w:sz w:val="20"/>
              </w:rPr>
              <w:t>Prior understanding from earlier stages of learning</w:t>
            </w:r>
          </w:p>
        </w:tc>
        <w:tc>
          <w:tcPr>
            <w:tcW w:w="437" w:type="dxa"/>
            <w:vAlign w:val="center"/>
          </w:tcPr>
          <w:p w14:paraId="10D01C11" w14:textId="77777777" w:rsidR="00F928E4" w:rsidRPr="006229D7" w:rsidRDefault="00F928E4" w:rsidP="00E76774">
            <w:pPr>
              <w:jc w:val="center"/>
              <w:rPr>
                <w:rFonts w:ascii="Calibri" w:eastAsia="Calibri" w:hAnsi="Calibri"/>
                <w:sz w:val="20"/>
              </w:rPr>
            </w:pPr>
            <w:r w:rsidRPr="006229D7">
              <w:rPr>
                <w:rFonts w:ascii="Calibri" w:eastAsia="Calibri" w:hAnsi="Calibri"/>
                <w:noProof/>
                <w:sz w:val="20"/>
                <w:lang w:eastAsia="en-GB"/>
              </w:rPr>
              <mc:AlternateContent>
                <mc:Choice Requires="wps">
                  <w:drawing>
                    <wp:inline distT="0" distB="0" distL="0" distR="0" wp14:anchorId="6945D113" wp14:editId="3672AB6E">
                      <wp:extent cx="200025" cy="209550"/>
                      <wp:effectExtent l="0" t="0" r="9525" b="6350"/>
                      <wp:docPr id="244" name="Text Box 24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F79646">
                                  <a:lumMod val="75000"/>
                                </a:srgbClr>
                              </a:solidFill>
                              <a:ln w="6350">
                                <a:noFill/>
                              </a:ln>
                            </wps:spPr>
                            <wps:txbx>
                              <w:txbxContent>
                                <w:p w14:paraId="7F7FDB4F" w14:textId="77777777" w:rsidR="00F928E4" w:rsidRPr="006229D7" w:rsidRDefault="00F928E4" w:rsidP="00F928E4">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945D113" id="Text Box 244" o:spid="_x0000_s1035"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" fillcolor="#e46c0a" stroked="f" strokeweight=".5pt">
                      <v:textbox style="mso-fit-shape-to-text:t" inset="1mm,1mm,1mm,1mm">
                        <w:txbxContent>
                          <w:p w14:paraId="7F7FDB4F" w14:textId="77777777" w:rsidR="00F928E4" w:rsidRPr="006229D7" w:rsidRDefault="00F928E4" w:rsidP="00F928E4">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c>
          <w:tcPr>
            <w:tcW w:w="4407" w:type="dxa"/>
            <w:vAlign w:val="center"/>
          </w:tcPr>
          <w:p w14:paraId="1AD1698E" w14:textId="77777777" w:rsidR="00F928E4" w:rsidRPr="006229D7" w:rsidRDefault="00F928E4" w:rsidP="00E76774">
            <w:pPr>
              <w:rPr>
                <w:rFonts w:ascii="Calibri" w:eastAsia="Calibri" w:hAnsi="Calibri"/>
                <w:sz w:val="20"/>
              </w:rPr>
            </w:pPr>
            <w:r w:rsidRPr="006229D7">
              <w:rPr>
                <w:rFonts w:ascii="Calibri" w:eastAsia="Calibri" w:hAnsi="Calibri"/>
                <w:sz w:val="20"/>
              </w:rPr>
              <w:t>Bridge to later stages of learning</w:t>
            </w:r>
          </w:p>
        </w:tc>
      </w:tr>
    </w:tbl>
    <w:p w14:paraId="05A1C90F" w14:textId="77777777" w:rsidR="00F928E4" w:rsidRPr="00F928E4" w:rsidRDefault="00D43788" w:rsidP="00F928E4">
      <w:pPr>
        <w:spacing w:after="200" w:line="276" w:lineRule="auto"/>
      </w:pPr>
      <w:r>
        <w:br w:type="page"/>
      </w:r>
    </w:p>
    <w:tbl>
      <w:tblPr>
        <w:tblStyle w:val="TableGrid"/>
        <w:tblW w:w="0" w:type="auto"/>
        <w:tblBorders>
          <w:top w:val="single" w:sz="8" w:space="0" w:color="538135"/>
          <w:left w:val="single" w:sz="8" w:space="0" w:color="538135"/>
          <w:bottom w:val="single" w:sz="8" w:space="0" w:color="538135"/>
          <w:right w:val="single" w:sz="8" w:space="0" w:color="538135"/>
          <w:insideH w:val="single" w:sz="8" w:space="0" w:color="538135"/>
          <w:insideV w:val="single" w:sz="8" w:space="0" w:color="538135"/>
        </w:tblBorders>
        <w:tblLook w:val="04A0" w:firstRow="1" w:lastRow="0" w:firstColumn="1" w:lastColumn="0" w:noHBand="0" w:noVBand="1"/>
      </w:tblPr>
      <w:tblGrid>
        <w:gridCol w:w="2787"/>
        <w:gridCol w:w="2787"/>
        <w:gridCol w:w="2788"/>
        <w:gridCol w:w="2788"/>
        <w:gridCol w:w="2788"/>
      </w:tblGrid>
      <w:tr w:rsidR="001C4519" w:rsidRPr="00D2452D" w14:paraId="22A6B8DC" w14:textId="77777777" w:rsidTr="004E746A">
        <w:trPr>
          <w:trHeight w:hRule="exact" w:val="729"/>
        </w:trPr>
        <w:tc>
          <w:tcPr>
            <w:tcW w:w="2789" w:type="dxa"/>
            <w:tcBorders>
              <w:top w:val="single" w:sz="8" w:space="0" w:color="E36C0A" w:themeColor="accent6" w:themeShade="BF"/>
              <w:left w:val="single" w:sz="8" w:space="0" w:color="E36C0A" w:themeColor="accent6" w:themeShade="BF"/>
              <w:bottom w:val="nil"/>
              <w:right w:val="single" w:sz="8" w:space="0" w:color="E36C0A" w:themeColor="accent6" w:themeShade="BF"/>
            </w:tcBorders>
            <w:shd w:val="clear" w:color="auto" w:fill="FDE9D9" w:themeFill="accent6" w:themeFillTint="33"/>
            <w:vAlign w:val="center"/>
          </w:tcPr>
          <w:p w14:paraId="2F73E300" w14:textId="3FEDD7D7" w:rsidR="006028EA" w:rsidRPr="00D2452D" w:rsidRDefault="006028EA" w:rsidP="004E746A">
            <w:pPr>
              <w:jc w:val="center"/>
              <w:rPr>
                <w:rFonts w:cstheme="minorHAnsi"/>
                <w:b/>
              </w:rPr>
            </w:pPr>
            <w:r>
              <w:rPr>
                <w:rFonts w:cstheme="minorHAnsi"/>
                <w:b/>
              </w:rPr>
              <w:lastRenderedPageBreak/>
              <w:t>Different liquids</w:t>
            </w:r>
          </w:p>
        </w:tc>
        <w:tc>
          <w:tcPr>
            <w:tcW w:w="2789" w:type="dxa"/>
            <w:tcBorders>
              <w:top w:val="single" w:sz="8" w:space="0" w:color="E36C0A" w:themeColor="accent6" w:themeShade="BF"/>
              <w:left w:val="single" w:sz="8" w:space="0" w:color="E36C0A" w:themeColor="accent6" w:themeShade="BF"/>
              <w:bottom w:val="nil"/>
              <w:right w:val="single" w:sz="8" w:space="0" w:color="E36C0A" w:themeColor="accent6" w:themeShade="BF"/>
            </w:tcBorders>
            <w:shd w:val="clear" w:color="auto" w:fill="FDE9D9" w:themeFill="accent6" w:themeFillTint="33"/>
            <w:vAlign w:val="center"/>
          </w:tcPr>
          <w:p w14:paraId="0BD8442E" w14:textId="016307EE" w:rsidR="006028EA" w:rsidRPr="00D2452D" w:rsidRDefault="006028EA" w:rsidP="004E746A">
            <w:pPr>
              <w:jc w:val="center"/>
              <w:rPr>
                <w:rFonts w:cstheme="minorHAnsi"/>
                <w:b/>
              </w:rPr>
            </w:pPr>
            <w:r>
              <w:rPr>
                <w:rFonts w:cstheme="minorHAnsi"/>
                <w:b/>
              </w:rPr>
              <w:t>Evaporating temperatures</w:t>
            </w:r>
          </w:p>
        </w:tc>
        <w:tc>
          <w:tcPr>
            <w:tcW w:w="2790" w:type="dxa"/>
            <w:tcBorders>
              <w:top w:val="single" w:sz="8" w:space="0" w:color="E36C0A" w:themeColor="accent6" w:themeShade="BF"/>
              <w:left w:val="single" w:sz="8" w:space="0" w:color="E36C0A" w:themeColor="accent6" w:themeShade="BF"/>
              <w:bottom w:val="nil"/>
              <w:right w:val="single" w:sz="8" w:space="0" w:color="E36C0A" w:themeColor="accent6" w:themeShade="BF"/>
            </w:tcBorders>
            <w:shd w:val="clear" w:color="auto" w:fill="FDE9D9" w:themeFill="accent6" w:themeFillTint="33"/>
            <w:vAlign w:val="center"/>
          </w:tcPr>
          <w:p w14:paraId="02BC4FA3" w14:textId="0FECE986" w:rsidR="006028EA" w:rsidRPr="00D2452D" w:rsidRDefault="006028EA" w:rsidP="004E746A">
            <w:pPr>
              <w:jc w:val="center"/>
              <w:rPr>
                <w:rFonts w:cstheme="minorHAnsi"/>
                <w:b/>
              </w:rPr>
            </w:pPr>
            <w:r>
              <w:rPr>
                <w:rFonts w:cstheme="minorHAnsi"/>
                <w:b/>
              </w:rPr>
              <w:t>Location of evaporation</w:t>
            </w:r>
          </w:p>
        </w:tc>
        <w:tc>
          <w:tcPr>
            <w:tcW w:w="2790" w:type="dxa"/>
            <w:tcBorders>
              <w:top w:val="single" w:sz="8" w:space="0" w:color="E36C0A" w:themeColor="accent6" w:themeShade="BF"/>
              <w:left w:val="single" w:sz="8" w:space="0" w:color="E36C0A" w:themeColor="accent6" w:themeShade="BF"/>
              <w:bottom w:val="nil"/>
              <w:right w:val="single" w:sz="8" w:space="0" w:color="E36C0A" w:themeColor="accent6" w:themeShade="BF"/>
            </w:tcBorders>
            <w:shd w:val="clear" w:color="auto" w:fill="FDE9D9" w:themeFill="accent6" w:themeFillTint="33"/>
            <w:vAlign w:val="center"/>
          </w:tcPr>
          <w:p w14:paraId="0D47D92A" w14:textId="5BBD334A" w:rsidR="006028EA" w:rsidRPr="00D2452D" w:rsidRDefault="006028EA" w:rsidP="004E746A">
            <w:pPr>
              <w:jc w:val="center"/>
              <w:rPr>
                <w:rFonts w:cstheme="minorHAnsi"/>
                <w:b/>
              </w:rPr>
            </w:pPr>
            <w:r>
              <w:rPr>
                <w:rFonts w:cstheme="minorHAnsi"/>
                <w:b/>
              </w:rPr>
              <w:t>Boiling or evaporation?</w:t>
            </w:r>
          </w:p>
        </w:tc>
        <w:tc>
          <w:tcPr>
            <w:tcW w:w="2790" w:type="dxa"/>
            <w:tcBorders>
              <w:top w:val="single" w:sz="8" w:space="0" w:color="E36C0A" w:themeColor="accent6" w:themeShade="BF"/>
              <w:left w:val="single" w:sz="8" w:space="0" w:color="E36C0A" w:themeColor="accent6" w:themeShade="BF"/>
              <w:bottom w:val="nil"/>
              <w:right w:val="single" w:sz="8" w:space="0" w:color="E36C0A" w:themeColor="accent6" w:themeShade="BF"/>
            </w:tcBorders>
            <w:shd w:val="clear" w:color="auto" w:fill="FDE9D9" w:themeFill="accent6" w:themeFillTint="33"/>
            <w:vAlign w:val="center"/>
          </w:tcPr>
          <w:p w14:paraId="1862D589" w14:textId="016E7280" w:rsidR="006028EA" w:rsidRPr="00D2452D" w:rsidRDefault="006028EA" w:rsidP="004E746A">
            <w:pPr>
              <w:jc w:val="center"/>
              <w:rPr>
                <w:rFonts w:cstheme="minorHAnsi"/>
                <w:b/>
              </w:rPr>
            </w:pPr>
            <w:r>
              <w:rPr>
                <w:rFonts w:cstheme="minorHAnsi"/>
                <w:b/>
              </w:rPr>
              <w:t>Evaporating particles</w:t>
            </w:r>
          </w:p>
        </w:tc>
      </w:tr>
      <w:tr w:rsidR="001C4519" w14:paraId="120D8DD9" w14:textId="77777777" w:rsidTr="004E746A">
        <w:trPr>
          <w:trHeight w:hRule="exact" w:val="3289"/>
        </w:trPr>
        <w:tc>
          <w:tcPr>
            <w:tcW w:w="2789" w:type="dxa"/>
            <w:tcBorders>
              <w:top w:val="nil"/>
              <w:left w:val="single" w:sz="8" w:space="0" w:color="E36C0A" w:themeColor="accent6" w:themeShade="BF"/>
              <w:bottom w:val="nil"/>
              <w:right w:val="single" w:sz="8" w:space="0" w:color="E36C0A" w:themeColor="accent6" w:themeShade="BF"/>
            </w:tcBorders>
            <w:vAlign w:val="center"/>
          </w:tcPr>
          <w:p w14:paraId="710EA12E" w14:textId="46EBC003" w:rsidR="006028EA" w:rsidRDefault="001C4519" w:rsidP="004E746A">
            <w:pPr>
              <w:jc w:val="center"/>
              <w:rPr>
                <w:b/>
                <w:color w:val="5F497A" w:themeColor="accent4" w:themeShade="BF"/>
                <w:sz w:val="24"/>
              </w:rPr>
            </w:pPr>
            <w:r>
              <w:rPr>
                <w:b/>
                <w:noProof/>
                <w:color w:val="5F497A" w:themeColor="accent4" w:themeShade="BF"/>
                <w:sz w:val="24"/>
                <w:lang w:eastAsia="en-GB"/>
              </w:rPr>
              <w:drawing>
                <wp:inline distT="0" distB="0" distL="0" distR="0" wp14:anchorId="5D320163" wp14:editId="59438427">
                  <wp:extent cx="1449086" cy="2052000"/>
                  <wp:effectExtent l="19050" t="19050" r="17780" b="247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ferent liquid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49086" cy="2052000"/>
                          </a:xfrm>
                          <a:prstGeom prst="rect">
                            <a:avLst/>
                          </a:prstGeom>
                          <a:ln>
                            <a:solidFill>
                              <a:schemeClr val="tx1"/>
                            </a:solidFill>
                          </a:ln>
                        </pic:spPr>
                      </pic:pic>
                    </a:graphicData>
                  </a:graphic>
                </wp:inline>
              </w:drawing>
            </w:r>
          </w:p>
        </w:tc>
        <w:tc>
          <w:tcPr>
            <w:tcW w:w="2789" w:type="dxa"/>
            <w:tcBorders>
              <w:top w:val="nil"/>
              <w:left w:val="single" w:sz="8" w:space="0" w:color="E36C0A" w:themeColor="accent6" w:themeShade="BF"/>
              <w:bottom w:val="nil"/>
              <w:right w:val="single" w:sz="8" w:space="0" w:color="E36C0A" w:themeColor="accent6" w:themeShade="BF"/>
            </w:tcBorders>
            <w:vAlign w:val="center"/>
          </w:tcPr>
          <w:p w14:paraId="594A4E51" w14:textId="11A3FB8F" w:rsidR="006028EA" w:rsidRDefault="001C4519" w:rsidP="004E746A">
            <w:pPr>
              <w:jc w:val="center"/>
              <w:rPr>
                <w:b/>
                <w:color w:val="5F497A" w:themeColor="accent4" w:themeShade="BF"/>
                <w:sz w:val="24"/>
              </w:rPr>
            </w:pPr>
            <w:r>
              <w:rPr>
                <w:b/>
                <w:noProof/>
                <w:color w:val="5F497A" w:themeColor="accent4" w:themeShade="BF"/>
                <w:sz w:val="24"/>
                <w:lang w:eastAsia="en-GB"/>
              </w:rPr>
              <w:drawing>
                <wp:inline distT="0" distB="0" distL="0" distR="0" wp14:anchorId="5AF64ACE" wp14:editId="44AAF216">
                  <wp:extent cx="1449086" cy="2052000"/>
                  <wp:effectExtent l="19050" t="19050" r="17780" b="247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vaporating temperatures.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49086" cy="2052000"/>
                          </a:xfrm>
                          <a:prstGeom prst="rect">
                            <a:avLst/>
                          </a:prstGeom>
                          <a:ln>
                            <a:solidFill>
                              <a:schemeClr val="tx1"/>
                            </a:solidFill>
                          </a:ln>
                        </pic:spPr>
                      </pic:pic>
                    </a:graphicData>
                  </a:graphic>
                </wp:inline>
              </w:drawing>
            </w:r>
          </w:p>
        </w:tc>
        <w:tc>
          <w:tcPr>
            <w:tcW w:w="2790" w:type="dxa"/>
            <w:tcBorders>
              <w:top w:val="nil"/>
              <w:left w:val="single" w:sz="8" w:space="0" w:color="E36C0A" w:themeColor="accent6" w:themeShade="BF"/>
              <w:bottom w:val="nil"/>
              <w:right w:val="single" w:sz="8" w:space="0" w:color="E36C0A" w:themeColor="accent6" w:themeShade="BF"/>
            </w:tcBorders>
            <w:vAlign w:val="center"/>
          </w:tcPr>
          <w:p w14:paraId="12AB718A" w14:textId="7D3D2031" w:rsidR="006028EA" w:rsidRDefault="001C4519" w:rsidP="004E746A">
            <w:pPr>
              <w:jc w:val="center"/>
              <w:rPr>
                <w:b/>
                <w:color w:val="5F497A" w:themeColor="accent4" w:themeShade="BF"/>
                <w:sz w:val="24"/>
              </w:rPr>
            </w:pPr>
            <w:r>
              <w:rPr>
                <w:b/>
                <w:noProof/>
                <w:color w:val="5F497A" w:themeColor="accent4" w:themeShade="BF"/>
                <w:sz w:val="24"/>
                <w:lang w:eastAsia="en-GB"/>
              </w:rPr>
              <w:drawing>
                <wp:inline distT="0" distB="0" distL="0" distR="0" wp14:anchorId="2D08FA07" wp14:editId="5D56995C">
                  <wp:extent cx="1449086" cy="2052000"/>
                  <wp:effectExtent l="19050" t="19050" r="17780" b="247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cation of evaporation.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49086" cy="2052000"/>
                          </a:xfrm>
                          <a:prstGeom prst="rect">
                            <a:avLst/>
                          </a:prstGeom>
                          <a:ln>
                            <a:solidFill>
                              <a:schemeClr val="tx1"/>
                            </a:solidFill>
                          </a:ln>
                        </pic:spPr>
                      </pic:pic>
                    </a:graphicData>
                  </a:graphic>
                </wp:inline>
              </w:drawing>
            </w:r>
          </w:p>
        </w:tc>
        <w:tc>
          <w:tcPr>
            <w:tcW w:w="2790" w:type="dxa"/>
            <w:tcBorders>
              <w:top w:val="nil"/>
              <w:left w:val="single" w:sz="8" w:space="0" w:color="E36C0A" w:themeColor="accent6" w:themeShade="BF"/>
              <w:bottom w:val="nil"/>
              <w:right w:val="single" w:sz="8" w:space="0" w:color="E36C0A" w:themeColor="accent6" w:themeShade="BF"/>
            </w:tcBorders>
            <w:vAlign w:val="center"/>
          </w:tcPr>
          <w:p w14:paraId="562F7520" w14:textId="61B9F8DA" w:rsidR="006028EA" w:rsidRDefault="001C4519" w:rsidP="004E746A">
            <w:pPr>
              <w:jc w:val="center"/>
              <w:rPr>
                <w:b/>
                <w:color w:val="5F497A" w:themeColor="accent4" w:themeShade="BF"/>
                <w:sz w:val="24"/>
              </w:rPr>
            </w:pPr>
            <w:r>
              <w:rPr>
                <w:b/>
                <w:noProof/>
                <w:color w:val="5F497A" w:themeColor="accent4" w:themeShade="BF"/>
                <w:sz w:val="24"/>
                <w:lang w:eastAsia="en-GB"/>
              </w:rPr>
              <w:drawing>
                <wp:inline distT="0" distB="0" distL="0" distR="0" wp14:anchorId="368CC0C7" wp14:editId="13CC5ED7">
                  <wp:extent cx="1449086" cy="2052000"/>
                  <wp:effectExtent l="19050" t="19050" r="17780" b="2476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oiling or evaporation.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49086" cy="2052000"/>
                          </a:xfrm>
                          <a:prstGeom prst="rect">
                            <a:avLst/>
                          </a:prstGeom>
                          <a:ln>
                            <a:solidFill>
                              <a:schemeClr val="tx1"/>
                            </a:solidFill>
                          </a:ln>
                        </pic:spPr>
                      </pic:pic>
                    </a:graphicData>
                  </a:graphic>
                </wp:inline>
              </w:drawing>
            </w:r>
          </w:p>
        </w:tc>
        <w:tc>
          <w:tcPr>
            <w:tcW w:w="2790" w:type="dxa"/>
            <w:tcBorders>
              <w:top w:val="nil"/>
              <w:left w:val="single" w:sz="8" w:space="0" w:color="E36C0A" w:themeColor="accent6" w:themeShade="BF"/>
              <w:bottom w:val="nil"/>
              <w:right w:val="single" w:sz="8" w:space="0" w:color="E36C0A" w:themeColor="accent6" w:themeShade="BF"/>
            </w:tcBorders>
            <w:vAlign w:val="center"/>
          </w:tcPr>
          <w:p w14:paraId="75AD3D17" w14:textId="4EC73F6F" w:rsidR="006028EA" w:rsidRDefault="001C4519" w:rsidP="004E746A">
            <w:pPr>
              <w:jc w:val="center"/>
              <w:rPr>
                <w:b/>
                <w:color w:val="5F497A" w:themeColor="accent4" w:themeShade="BF"/>
                <w:sz w:val="24"/>
              </w:rPr>
            </w:pPr>
            <w:r>
              <w:rPr>
                <w:b/>
                <w:noProof/>
                <w:color w:val="5F497A" w:themeColor="accent4" w:themeShade="BF"/>
                <w:sz w:val="24"/>
                <w:lang w:eastAsia="en-GB"/>
              </w:rPr>
              <w:drawing>
                <wp:inline distT="0" distB="0" distL="0" distR="0" wp14:anchorId="4CD954AC" wp14:editId="3BCF7661">
                  <wp:extent cx="1446585" cy="2052000"/>
                  <wp:effectExtent l="19050" t="19050" r="20320" b="2476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vaporating particles.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46585" cy="2052000"/>
                          </a:xfrm>
                          <a:prstGeom prst="rect">
                            <a:avLst/>
                          </a:prstGeom>
                          <a:ln>
                            <a:solidFill>
                              <a:schemeClr val="tx1"/>
                            </a:solidFill>
                          </a:ln>
                        </pic:spPr>
                      </pic:pic>
                    </a:graphicData>
                  </a:graphic>
                </wp:inline>
              </w:drawing>
            </w:r>
          </w:p>
        </w:tc>
      </w:tr>
      <w:tr w:rsidR="001C4519" w14:paraId="47010CF2" w14:textId="77777777" w:rsidTr="006028EA">
        <w:trPr>
          <w:trHeight w:hRule="exact" w:val="454"/>
        </w:trPr>
        <w:tc>
          <w:tcPr>
            <w:tcW w:w="2789" w:type="dxa"/>
            <w:tcBorders>
              <w:top w:val="nil"/>
              <w:left w:val="single" w:sz="8" w:space="0" w:color="E36C0A" w:themeColor="accent6" w:themeShade="BF"/>
              <w:bottom w:val="single" w:sz="8" w:space="0" w:color="E36C0A" w:themeColor="accent6" w:themeShade="BF"/>
              <w:right w:val="single" w:sz="8" w:space="0" w:color="E36C0A" w:themeColor="accent6" w:themeShade="BF"/>
            </w:tcBorders>
            <w:shd w:val="clear" w:color="auto" w:fill="FDE9D9" w:themeFill="accent6" w:themeFillTint="33"/>
            <w:vAlign w:val="center"/>
          </w:tcPr>
          <w:p w14:paraId="2D07864A" w14:textId="146702C6" w:rsidR="006028EA" w:rsidRPr="00EA6AA1" w:rsidRDefault="00E8089A" w:rsidP="004E746A">
            <w:pPr>
              <w:spacing w:after="240" w:line="276" w:lineRule="auto"/>
              <w:jc w:val="center"/>
            </w:pPr>
            <w:r>
              <w:t>Simple multiple choice</w:t>
            </w:r>
          </w:p>
        </w:tc>
        <w:tc>
          <w:tcPr>
            <w:tcW w:w="2789" w:type="dxa"/>
            <w:tcBorders>
              <w:top w:val="nil"/>
              <w:left w:val="single" w:sz="8" w:space="0" w:color="E36C0A" w:themeColor="accent6" w:themeShade="BF"/>
              <w:bottom w:val="single" w:sz="8" w:space="0" w:color="E36C0A" w:themeColor="accent6" w:themeShade="BF"/>
              <w:right w:val="single" w:sz="8" w:space="0" w:color="E36C0A" w:themeColor="accent6" w:themeShade="BF"/>
            </w:tcBorders>
            <w:shd w:val="clear" w:color="auto" w:fill="FDE9D9" w:themeFill="accent6" w:themeFillTint="33"/>
            <w:vAlign w:val="center"/>
          </w:tcPr>
          <w:p w14:paraId="14B7912A" w14:textId="7EFCA7FB" w:rsidR="006028EA" w:rsidRPr="00EA6AA1" w:rsidRDefault="00E8089A" w:rsidP="004E746A">
            <w:pPr>
              <w:spacing w:after="200" w:line="276" w:lineRule="auto"/>
              <w:jc w:val="center"/>
            </w:pPr>
            <w:r>
              <w:t>Simple multiple choice</w:t>
            </w:r>
          </w:p>
        </w:tc>
        <w:tc>
          <w:tcPr>
            <w:tcW w:w="2790" w:type="dxa"/>
            <w:tcBorders>
              <w:top w:val="nil"/>
              <w:left w:val="single" w:sz="8" w:space="0" w:color="E36C0A" w:themeColor="accent6" w:themeShade="BF"/>
              <w:bottom w:val="single" w:sz="8" w:space="0" w:color="E36C0A" w:themeColor="accent6" w:themeShade="BF"/>
              <w:right w:val="single" w:sz="8" w:space="0" w:color="E36C0A" w:themeColor="accent6" w:themeShade="BF"/>
            </w:tcBorders>
            <w:shd w:val="clear" w:color="auto" w:fill="FDE9D9" w:themeFill="accent6" w:themeFillTint="33"/>
            <w:vAlign w:val="center"/>
          </w:tcPr>
          <w:p w14:paraId="6148A849" w14:textId="6900944B" w:rsidR="006028EA" w:rsidRPr="00EA6AA1" w:rsidRDefault="00E8089A" w:rsidP="004E746A">
            <w:pPr>
              <w:spacing w:after="200" w:line="276" w:lineRule="auto"/>
              <w:jc w:val="center"/>
            </w:pPr>
            <w:r>
              <w:t>Simple multiple choice</w:t>
            </w:r>
          </w:p>
        </w:tc>
        <w:tc>
          <w:tcPr>
            <w:tcW w:w="2790" w:type="dxa"/>
            <w:tcBorders>
              <w:top w:val="nil"/>
              <w:left w:val="single" w:sz="8" w:space="0" w:color="E36C0A" w:themeColor="accent6" w:themeShade="BF"/>
              <w:bottom w:val="single" w:sz="8" w:space="0" w:color="E36C0A" w:themeColor="accent6" w:themeShade="BF"/>
              <w:right w:val="single" w:sz="8" w:space="0" w:color="E36C0A" w:themeColor="accent6" w:themeShade="BF"/>
            </w:tcBorders>
            <w:shd w:val="clear" w:color="auto" w:fill="FDE9D9" w:themeFill="accent6" w:themeFillTint="33"/>
            <w:vAlign w:val="center"/>
          </w:tcPr>
          <w:p w14:paraId="3B6CE2EB" w14:textId="444AF4A1" w:rsidR="006028EA" w:rsidRPr="00EA6AA1" w:rsidRDefault="00E8089A" w:rsidP="004E746A">
            <w:pPr>
              <w:spacing w:after="200" w:line="276" w:lineRule="auto"/>
              <w:jc w:val="center"/>
            </w:pPr>
            <w:r>
              <w:t>Confidence grid</w:t>
            </w:r>
          </w:p>
        </w:tc>
        <w:tc>
          <w:tcPr>
            <w:tcW w:w="2790" w:type="dxa"/>
            <w:tcBorders>
              <w:top w:val="nil"/>
              <w:left w:val="single" w:sz="8" w:space="0" w:color="E36C0A" w:themeColor="accent6" w:themeShade="BF"/>
              <w:bottom w:val="single" w:sz="8" w:space="0" w:color="E36C0A" w:themeColor="accent6" w:themeShade="BF"/>
              <w:right w:val="single" w:sz="8" w:space="0" w:color="E36C0A" w:themeColor="accent6" w:themeShade="BF"/>
            </w:tcBorders>
            <w:shd w:val="clear" w:color="auto" w:fill="FDE9D9" w:themeFill="accent6" w:themeFillTint="33"/>
            <w:vAlign w:val="center"/>
          </w:tcPr>
          <w:p w14:paraId="5B4A2883" w14:textId="189EC949" w:rsidR="006028EA" w:rsidRPr="00EA6AA1" w:rsidRDefault="00E8089A" w:rsidP="004E746A">
            <w:pPr>
              <w:spacing w:after="200" w:line="276" w:lineRule="auto"/>
              <w:jc w:val="center"/>
            </w:pPr>
            <w:r>
              <w:t>Simple multiple choice</w:t>
            </w:r>
          </w:p>
        </w:tc>
      </w:tr>
      <w:tr w:rsidR="001C4519" w:rsidRPr="00D2452D" w14:paraId="6D27119A" w14:textId="77777777" w:rsidTr="006028EA">
        <w:trPr>
          <w:trHeight w:hRule="exact" w:val="708"/>
        </w:trPr>
        <w:tc>
          <w:tcPr>
            <w:tcW w:w="2789" w:type="dxa"/>
            <w:tcBorders>
              <w:top w:val="single" w:sz="8" w:space="0" w:color="E36C0A" w:themeColor="accent6" w:themeShade="BF"/>
              <w:left w:val="single" w:sz="8" w:space="0" w:color="E36C0A" w:themeColor="accent6" w:themeShade="BF"/>
              <w:bottom w:val="nil"/>
              <w:right w:val="single" w:sz="8" w:space="0" w:color="E36C0A" w:themeColor="accent6" w:themeShade="BF"/>
            </w:tcBorders>
            <w:shd w:val="clear" w:color="auto" w:fill="FABF8F" w:themeFill="accent6" w:themeFillTint="99"/>
            <w:vAlign w:val="center"/>
          </w:tcPr>
          <w:p w14:paraId="0E5A7436" w14:textId="67C2B04F" w:rsidR="006028EA" w:rsidRPr="00D2452D" w:rsidRDefault="006028EA" w:rsidP="004E746A">
            <w:pPr>
              <w:spacing w:line="276" w:lineRule="auto"/>
              <w:jc w:val="center"/>
              <w:rPr>
                <w:b/>
              </w:rPr>
            </w:pPr>
            <w:r>
              <w:rPr>
                <w:b/>
              </w:rPr>
              <w:t>Garden problem</w:t>
            </w:r>
          </w:p>
        </w:tc>
        <w:tc>
          <w:tcPr>
            <w:tcW w:w="2789" w:type="dxa"/>
            <w:tcBorders>
              <w:top w:val="single" w:sz="8" w:space="0" w:color="E36C0A" w:themeColor="accent6" w:themeShade="BF"/>
              <w:left w:val="single" w:sz="8" w:space="0" w:color="E36C0A" w:themeColor="accent6" w:themeShade="BF"/>
              <w:bottom w:val="nil"/>
              <w:right w:val="single" w:sz="8" w:space="0" w:color="E36C0A" w:themeColor="accent6" w:themeShade="BF"/>
            </w:tcBorders>
            <w:shd w:val="clear" w:color="auto" w:fill="FABF8F" w:themeFill="accent6" w:themeFillTint="99"/>
            <w:tcMar>
              <w:left w:w="28" w:type="dxa"/>
              <w:right w:w="28" w:type="dxa"/>
            </w:tcMar>
            <w:vAlign w:val="center"/>
          </w:tcPr>
          <w:p w14:paraId="3F28FC5B" w14:textId="52103CB1" w:rsidR="006028EA" w:rsidRPr="00D2452D" w:rsidRDefault="006028EA" w:rsidP="004E746A">
            <w:pPr>
              <w:spacing w:line="276" w:lineRule="auto"/>
              <w:jc w:val="center"/>
              <w:rPr>
                <w:b/>
              </w:rPr>
            </w:pPr>
            <w:r>
              <w:rPr>
                <w:b/>
              </w:rPr>
              <w:t>Surface area</w:t>
            </w:r>
          </w:p>
        </w:tc>
        <w:tc>
          <w:tcPr>
            <w:tcW w:w="2790" w:type="dxa"/>
            <w:tcBorders>
              <w:top w:val="single" w:sz="8" w:space="0" w:color="E36C0A" w:themeColor="accent6" w:themeShade="BF"/>
              <w:left w:val="single" w:sz="8" w:space="0" w:color="E36C0A" w:themeColor="accent6" w:themeShade="BF"/>
              <w:bottom w:val="nil"/>
              <w:right w:val="single" w:sz="8" w:space="0" w:color="E36C0A" w:themeColor="accent6" w:themeShade="BF"/>
            </w:tcBorders>
            <w:shd w:val="clear" w:color="auto" w:fill="FABF8F" w:themeFill="accent6" w:themeFillTint="99"/>
            <w:vAlign w:val="center"/>
          </w:tcPr>
          <w:p w14:paraId="22660681" w14:textId="0FA9552F" w:rsidR="006028EA" w:rsidRPr="00D2452D" w:rsidRDefault="006028EA" w:rsidP="004E746A">
            <w:pPr>
              <w:jc w:val="center"/>
              <w:rPr>
                <w:rFonts w:cstheme="minorHAnsi"/>
                <w:b/>
              </w:rPr>
            </w:pPr>
            <w:r>
              <w:rPr>
                <w:rFonts w:cstheme="minorHAnsi"/>
                <w:b/>
              </w:rPr>
              <w:t>Observations</w:t>
            </w:r>
          </w:p>
        </w:tc>
        <w:tc>
          <w:tcPr>
            <w:tcW w:w="2790" w:type="dxa"/>
            <w:tcBorders>
              <w:top w:val="single" w:sz="8" w:space="0" w:color="E36C0A" w:themeColor="accent6" w:themeShade="BF"/>
              <w:left w:val="single" w:sz="8" w:space="0" w:color="E36C0A" w:themeColor="accent6" w:themeShade="BF"/>
              <w:bottom w:val="nil"/>
              <w:right w:val="single" w:sz="8" w:space="0" w:color="E36C0A" w:themeColor="accent6" w:themeShade="BF"/>
            </w:tcBorders>
            <w:shd w:val="clear" w:color="auto" w:fill="FABF8F" w:themeFill="accent6" w:themeFillTint="99"/>
            <w:vAlign w:val="center"/>
          </w:tcPr>
          <w:p w14:paraId="3F14355E" w14:textId="2E632BE4" w:rsidR="006028EA" w:rsidRPr="00D2452D" w:rsidRDefault="00E8089A" w:rsidP="004E746A">
            <w:pPr>
              <w:jc w:val="center"/>
              <w:rPr>
                <w:rFonts w:cstheme="minorHAnsi"/>
                <w:b/>
              </w:rPr>
            </w:pPr>
            <w:r>
              <w:rPr>
                <w:rFonts w:cstheme="minorHAnsi"/>
                <w:b/>
              </w:rPr>
              <w:t>Evaporation rate</w:t>
            </w:r>
          </w:p>
        </w:tc>
        <w:tc>
          <w:tcPr>
            <w:tcW w:w="2790" w:type="dxa"/>
            <w:tcBorders>
              <w:top w:val="single" w:sz="8" w:space="0" w:color="E36C0A" w:themeColor="accent6" w:themeShade="BF"/>
              <w:left w:val="single" w:sz="8" w:space="0" w:color="E36C0A" w:themeColor="accent6" w:themeShade="BF"/>
              <w:bottom w:val="nil"/>
              <w:right w:val="nil"/>
            </w:tcBorders>
            <w:shd w:val="clear" w:color="auto" w:fill="auto"/>
            <w:vAlign w:val="center"/>
          </w:tcPr>
          <w:p w14:paraId="05501AF6" w14:textId="3C5B3B0A" w:rsidR="006028EA" w:rsidRPr="00D2452D" w:rsidRDefault="006028EA" w:rsidP="004E746A">
            <w:pPr>
              <w:jc w:val="center"/>
              <w:rPr>
                <w:rFonts w:cstheme="minorHAnsi"/>
                <w:b/>
              </w:rPr>
            </w:pPr>
          </w:p>
        </w:tc>
      </w:tr>
      <w:tr w:rsidR="001C4519" w14:paraId="5EC56515" w14:textId="77777777" w:rsidTr="006028EA">
        <w:trPr>
          <w:trHeight w:hRule="exact" w:val="3289"/>
        </w:trPr>
        <w:tc>
          <w:tcPr>
            <w:tcW w:w="2789" w:type="dxa"/>
            <w:tcBorders>
              <w:top w:val="nil"/>
              <w:left w:val="single" w:sz="8" w:space="0" w:color="E36C0A" w:themeColor="accent6" w:themeShade="BF"/>
              <w:bottom w:val="nil"/>
              <w:right w:val="single" w:sz="8" w:space="0" w:color="E36C0A" w:themeColor="accent6" w:themeShade="BF"/>
            </w:tcBorders>
            <w:vAlign w:val="center"/>
          </w:tcPr>
          <w:p w14:paraId="0EDB30AB" w14:textId="0539F9E7" w:rsidR="006028EA" w:rsidRPr="00FC1013" w:rsidRDefault="001C4519" w:rsidP="004E746A">
            <w:pPr>
              <w:jc w:val="center"/>
            </w:pPr>
            <w:r>
              <w:rPr>
                <w:noProof/>
                <w:lang w:eastAsia="en-GB"/>
              </w:rPr>
              <w:drawing>
                <wp:inline distT="0" distB="0" distL="0" distR="0" wp14:anchorId="1C34C13A" wp14:editId="5657BA0C">
                  <wp:extent cx="1446585" cy="2052000"/>
                  <wp:effectExtent l="19050" t="19050" r="20320" b="2476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arden problem.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46585" cy="2052000"/>
                          </a:xfrm>
                          <a:prstGeom prst="rect">
                            <a:avLst/>
                          </a:prstGeom>
                          <a:ln>
                            <a:solidFill>
                              <a:schemeClr val="tx1"/>
                            </a:solidFill>
                          </a:ln>
                        </pic:spPr>
                      </pic:pic>
                    </a:graphicData>
                  </a:graphic>
                </wp:inline>
              </w:drawing>
            </w:r>
          </w:p>
        </w:tc>
        <w:tc>
          <w:tcPr>
            <w:tcW w:w="2789" w:type="dxa"/>
            <w:tcBorders>
              <w:top w:val="nil"/>
              <w:left w:val="single" w:sz="8" w:space="0" w:color="E36C0A" w:themeColor="accent6" w:themeShade="BF"/>
              <w:bottom w:val="nil"/>
              <w:right w:val="single" w:sz="8" w:space="0" w:color="E36C0A" w:themeColor="accent6" w:themeShade="BF"/>
            </w:tcBorders>
            <w:vAlign w:val="center"/>
          </w:tcPr>
          <w:p w14:paraId="09E6BD02" w14:textId="3BDE04C2" w:rsidR="006028EA" w:rsidRPr="00FC1013" w:rsidRDefault="001C4519" w:rsidP="004E746A">
            <w:pPr>
              <w:jc w:val="center"/>
            </w:pPr>
            <w:r>
              <w:rPr>
                <w:noProof/>
                <w:lang w:eastAsia="en-GB"/>
              </w:rPr>
              <w:drawing>
                <wp:inline distT="0" distB="0" distL="0" distR="0" wp14:anchorId="4F6953E0" wp14:editId="58874815">
                  <wp:extent cx="1446585" cy="2052000"/>
                  <wp:effectExtent l="19050" t="19050" r="20320" b="2476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surface area.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46585" cy="2052000"/>
                          </a:xfrm>
                          <a:prstGeom prst="rect">
                            <a:avLst/>
                          </a:prstGeom>
                          <a:ln>
                            <a:solidFill>
                              <a:schemeClr val="tx1"/>
                            </a:solidFill>
                          </a:ln>
                        </pic:spPr>
                      </pic:pic>
                    </a:graphicData>
                  </a:graphic>
                </wp:inline>
              </w:drawing>
            </w:r>
          </w:p>
        </w:tc>
        <w:tc>
          <w:tcPr>
            <w:tcW w:w="2790" w:type="dxa"/>
            <w:tcBorders>
              <w:top w:val="nil"/>
              <w:left w:val="single" w:sz="8" w:space="0" w:color="E36C0A" w:themeColor="accent6" w:themeShade="BF"/>
              <w:bottom w:val="nil"/>
              <w:right w:val="single" w:sz="8" w:space="0" w:color="E36C0A" w:themeColor="accent6" w:themeShade="BF"/>
            </w:tcBorders>
            <w:vAlign w:val="center"/>
          </w:tcPr>
          <w:p w14:paraId="73EDA1A2" w14:textId="0FC126AA" w:rsidR="006028EA" w:rsidRPr="00FC1013" w:rsidRDefault="001C4519" w:rsidP="004E746A">
            <w:pPr>
              <w:jc w:val="center"/>
            </w:pPr>
            <w:r>
              <w:rPr>
                <w:noProof/>
                <w:lang w:eastAsia="en-GB"/>
              </w:rPr>
              <w:drawing>
                <wp:inline distT="0" distB="0" distL="0" distR="0" wp14:anchorId="7FF509D7" wp14:editId="116D5E01">
                  <wp:extent cx="1449086" cy="2052000"/>
                  <wp:effectExtent l="19050" t="19050" r="17780" b="2476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observations.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49086" cy="2052000"/>
                          </a:xfrm>
                          <a:prstGeom prst="rect">
                            <a:avLst/>
                          </a:prstGeom>
                          <a:ln>
                            <a:solidFill>
                              <a:schemeClr val="tx1"/>
                            </a:solidFill>
                          </a:ln>
                        </pic:spPr>
                      </pic:pic>
                    </a:graphicData>
                  </a:graphic>
                </wp:inline>
              </w:drawing>
            </w:r>
          </w:p>
        </w:tc>
        <w:tc>
          <w:tcPr>
            <w:tcW w:w="2790" w:type="dxa"/>
            <w:tcBorders>
              <w:top w:val="nil"/>
              <w:left w:val="single" w:sz="8" w:space="0" w:color="E36C0A" w:themeColor="accent6" w:themeShade="BF"/>
              <w:bottom w:val="nil"/>
              <w:right w:val="single" w:sz="8" w:space="0" w:color="E36C0A" w:themeColor="accent6" w:themeShade="BF"/>
            </w:tcBorders>
            <w:shd w:val="clear" w:color="auto" w:fill="auto"/>
            <w:vAlign w:val="center"/>
          </w:tcPr>
          <w:p w14:paraId="7E5EAE9F" w14:textId="5C79C392" w:rsidR="006028EA" w:rsidRPr="00FC1013" w:rsidRDefault="001C4519" w:rsidP="004E746A">
            <w:pPr>
              <w:jc w:val="center"/>
            </w:pPr>
            <w:r>
              <w:rPr>
                <w:noProof/>
                <w:lang w:eastAsia="en-GB"/>
              </w:rPr>
              <w:drawing>
                <wp:inline distT="0" distB="0" distL="0" distR="0" wp14:anchorId="46508CC8" wp14:editId="0D8F8691">
                  <wp:extent cx="1447267" cy="2052000"/>
                  <wp:effectExtent l="19050" t="19050" r="19685" b="2476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evaporation rates.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47267" cy="2052000"/>
                          </a:xfrm>
                          <a:prstGeom prst="rect">
                            <a:avLst/>
                          </a:prstGeom>
                          <a:ln>
                            <a:solidFill>
                              <a:schemeClr val="tx1"/>
                            </a:solidFill>
                          </a:ln>
                        </pic:spPr>
                      </pic:pic>
                    </a:graphicData>
                  </a:graphic>
                </wp:inline>
              </w:drawing>
            </w:r>
          </w:p>
        </w:tc>
        <w:tc>
          <w:tcPr>
            <w:tcW w:w="2790" w:type="dxa"/>
            <w:tcBorders>
              <w:top w:val="nil"/>
              <w:left w:val="single" w:sz="8" w:space="0" w:color="E36C0A" w:themeColor="accent6" w:themeShade="BF"/>
              <w:bottom w:val="nil"/>
              <w:right w:val="nil"/>
            </w:tcBorders>
            <w:shd w:val="clear" w:color="auto" w:fill="auto"/>
            <w:vAlign w:val="center"/>
          </w:tcPr>
          <w:p w14:paraId="115E03D3" w14:textId="3F76476A" w:rsidR="006028EA" w:rsidRPr="00FC1013" w:rsidRDefault="006028EA" w:rsidP="004E746A">
            <w:pPr>
              <w:jc w:val="center"/>
            </w:pPr>
          </w:p>
        </w:tc>
      </w:tr>
      <w:tr w:rsidR="001C4519" w14:paraId="46499421" w14:textId="77777777" w:rsidTr="006028EA">
        <w:trPr>
          <w:trHeight w:hRule="exact" w:val="454"/>
        </w:trPr>
        <w:tc>
          <w:tcPr>
            <w:tcW w:w="2789" w:type="dxa"/>
            <w:tcBorders>
              <w:top w:val="nil"/>
              <w:left w:val="single" w:sz="8" w:space="0" w:color="E36C0A" w:themeColor="accent6" w:themeShade="BF"/>
              <w:bottom w:val="single" w:sz="8" w:space="0" w:color="E36C0A" w:themeColor="accent6" w:themeShade="BF"/>
              <w:right w:val="single" w:sz="8" w:space="0" w:color="E36C0A" w:themeColor="accent6" w:themeShade="BF"/>
            </w:tcBorders>
            <w:shd w:val="clear" w:color="auto" w:fill="FABF8F" w:themeFill="accent6" w:themeFillTint="99"/>
          </w:tcPr>
          <w:p w14:paraId="55C3AFA5" w14:textId="3D15C93F" w:rsidR="006028EA" w:rsidRPr="00FC1013" w:rsidRDefault="00E8089A" w:rsidP="004E746A">
            <w:pPr>
              <w:spacing w:after="200" w:line="276" w:lineRule="auto"/>
              <w:jc w:val="center"/>
            </w:pPr>
            <w:r>
              <w:t>Talking heads, discussion</w:t>
            </w:r>
          </w:p>
        </w:tc>
        <w:tc>
          <w:tcPr>
            <w:tcW w:w="2789" w:type="dxa"/>
            <w:tcBorders>
              <w:top w:val="nil"/>
              <w:left w:val="single" w:sz="8" w:space="0" w:color="E36C0A" w:themeColor="accent6" w:themeShade="BF"/>
              <w:bottom w:val="single" w:sz="8" w:space="0" w:color="E36C0A" w:themeColor="accent6" w:themeShade="BF"/>
              <w:right w:val="single" w:sz="8" w:space="0" w:color="E36C0A" w:themeColor="accent6" w:themeShade="BF"/>
            </w:tcBorders>
            <w:shd w:val="clear" w:color="auto" w:fill="FABF8F" w:themeFill="accent6" w:themeFillTint="99"/>
            <w:tcMar>
              <w:left w:w="28" w:type="dxa"/>
              <w:right w:w="28" w:type="dxa"/>
            </w:tcMar>
          </w:tcPr>
          <w:p w14:paraId="4F361EB0" w14:textId="3163BE9A" w:rsidR="006028EA" w:rsidRPr="00E8089A" w:rsidRDefault="00E8089A" w:rsidP="004E746A">
            <w:pPr>
              <w:spacing w:after="200" w:line="276" w:lineRule="auto"/>
              <w:jc w:val="center"/>
              <w:rPr>
                <w:sz w:val="20"/>
              </w:rPr>
            </w:pPr>
            <w:r w:rsidRPr="00E8089A">
              <w:rPr>
                <w:sz w:val="20"/>
              </w:rPr>
              <w:t>Predict, explain, observe, explain</w:t>
            </w:r>
          </w:p>
        </w:tc>
        <w:tc>
          <w:tcPr>
            <w:tcW w:w="2790" w:type="dxa"/>
            <w:tcBorders>
              <w:top w:val="nil"/>
              <w:left w:val="single" w:sz="8" w:space="0" w:color="E36C0A" w:themeColor="accent6" w:themeShade="BF"/>
              <w:bottom w:val="single" w:sz="8" w:space="0" w:color="E36C0A" w:themeColor="accent6" w:themeShade="BF"/>
              <w:right w:val="single" w:sz="8" w:space="0" w:color="E36C0A" w:themeColor="accent6" w:themeShade="BF"/>
            </w:tcBorders>
            <w:shd w:val="clear" w:color="auto" w:fill="FABF8F" w:themeFill="accent6" w:themeFillTint="99"/>
            <w:tcMar>
              <w:left w:w="28" w:type="dxa"/>
              <w:right w:w="28" w:type="dxa"/>
            </w:tcMar>
          </w:tcPr>
          <w:p w14:paraId="6A44264B" w14:textId="01180F19" w:rsidR="006028EA" w:rsidRPr="00E8089A" w:rsidRDefault="00E8089A" w:rsidP="004E746A">
            <w:pPr>
              <w:jc w:val="center"/>
              <w:rPr>
                <w:szCs w:val="20"/>
              </w:rPr>
            </w:pPr>
            <w:r w:rsidRPr="00E8089A">
              <w:rPr>
                <w:szCs w:val="20"/>
              </w:rPr>
              <w:t>Application and practice</w:t>
            </w:r>
          </w:p>
        </w:tc>
        <w:tc>
          <w:tcPr>
            <w:tcW w:w="2790" w:type="dxa"/>
            <w:tcBorders>
              <w:top w:val="nil"/>
              <w:left w:val="single" w:sz="8" w:space="0" w:color="E36C0A" w:themeColor="accent6" w:themeShade="BF"/>
              <w:bottom w:val="single" w:sz="8" w:space="0" w:color="E36C0A" w:themeColor="accent6" w:themeShade="BF"/>
              <w:right w:val="single" w:sz="8" w:space="0" w:color="E36C0A" w:themeColor="accent6" w:themeShade="BF"/>
            </w:tcBorders>
            <w:shd w:val="clear" w:color="auto" w:fill="FABF8F" w:themeFill="accent6" w:themeFillTint="99"/>
            <w:tcMar>
              <w:left w:w="28" w:type="dxa"/>
              <w:right w:w="28" w:type="dxa"/>
            </w:tcMar>
          </w:tcPr>
          <w:p w14:paraId="537DFBB6" w14:textId="631B6DA6" w:rsidR="006028EA" w:rsidRPr="00C50FB5" w:rsidRDefault="00E8089A" w:rsidP="004E746A">
            <w:pPr>
              <w:spacing w:line="276" w:lineRule="auto"/>
              <w:jc w:val="center"/>
            </w:pPr>
            <w:r>
              <w:t>Clarifying, focussed cloze</w:t>
            </w:r>
            <w:bookmarkStart w:id="1" w:name="_GoBack"/>
            <w:bookmarkEnd w:id="1"/>
          </w:p>
        </w:tc>
        <w:tc>
          <w:tcPr>
            <w:tcW w:w="2790" w:type="dxa"/>
            <w:tcBorders>
              <w:top w:val="nil"/>
              <w:left w:val="single" w:sz="8" w:space="0" w:color="E36C0A" w:themeColor="accent6" w:themeShade="BF"/>
              <w:bottom w:val="nil"/>
              <w:right w:val="nil"/>
            </w:tcBorders>
            <w:shd w:val="clear" w:color="auto" w:fill="auto"/>
          </w:tcPr>
          <w:p w14:paraId="232E679C" w14:textId="66E035C1" w:rsidR="006028EA" w:rsidRPr="00FC1013" w:rsidRDefault="006028EA" w:rsidP="004E746A">
            <w:pPr>
              <w:spacing w:after="200" w:line="276" w:lineRule="auto"/>
              <w:jc w:val="center"/>
            </w:pPr>
          </w:p>
        </w:tc>
      </w:tr>
    </w:tbl>
    <w:p w14:paraId="29C14075" w14:textId="77777777" w:rsidR="00FB1FF6" w:rsidRPr="00B10DE6" w:rsidRDefault="00FB1FF6" w:rsidP="00CE7273">
      <w:pPr>
        <w:spacing w:after="200" w:line="276" w:lineRule="auto"/>
        <w:rPr>
          <w:color w:val="E36C0A" w:themeColor="accent6" w:themeShade="BF"/>
        </w:rPr>
      </w:pPr>
      <w:r w:rsidRPr="00B10DE6">
        <w:rPr>
          <w:b/>
          <w:color w:val="E36C0A" w:themeColor="accent6" w:themeShade="BF"/>
          <w:sz w:val="24"/>
        </w:rPr>
        <w:lastRenderedPageBreak/>
        <w:t>What’s the science story?</w:t>
      </w:r>
    </w:p>
    <w:p w14:paraId="600A62A5" w14:textId="77777777" w:rsidR="00877393" w:rsidRDefault="00877393" w:rsidP="00877393">
      <w:pPr>
        <w:spacing w:after="180"/>
      </w:pPr>
      <w:r>
        <w:t>The atoms (or molecules) that make up a substance are constantly moving but they do not all have the same kinetic energy. There is a distribution of energies. Some atoms (or molecules) will have enough energy to overcome the forces of attraction holding the atoms (or molecules) together and escape to mix with the air. This allows evaporation to take place below the boiling point of a substance.</w:t>
      </w:r>
    </w:p>
    <w:p w14:paraId="292FC3BC" w14:textId="77777777" w:rsidR="00FB1FF6" w:rsidRPr="00B10DE6" w:rsidRDefault="00FB1FF6" w:rsidP="00FB1FF6">
      <w:pPr>
        <w:spacing w:after="180"/>
        <w:rPr>
          <w:b/>
          <w:color w:val="E36C0A" w:themeColor="accent6" w:themeShade="BF"/>
          <w:sz w:val="24"/>
        </w:rPr>
      </w:pPr>
      <w:r w:rsidRPr="00B10DE6">
        <w:rPr>
          <w:b/>
          <w:color w:val="E36C0A" w:themeColor="accent6" w:themeShade="BF"/>
          <w:sz w:val="24"/>
        </w:rPr>
        <w:t>What does the research say?</w:t>
      </w:r>
    </w:p>
    <w:p w14:paraId="17A6EC13" w14:textId="282AE142" w:rsidR="006036F2" w:rsidRDefault="00962F9D" w:rsidP="00C329A4">
      <w:pPr>
        <w:spacing w:after="180"/>
      </w:pPr>
      <w:r>
        <w:t xml:space="preserve">As part of research into chemistry misconceptions </w:t>
      </w:r>
      <w:bookmarkStart w:id="2" w:name="_Hlk4400856"/>
      <w:r>
        <w:t xml:space="preserve">Kind </w:t>
      </w:r>
      <w:r>
        <w:fldChar w:fldCharType="begin"/>
      </w:r>
      <w:r w:rsidR="006036F2">
        <w:instrText xml:space="preserve"> ADDIN EN.CITE &lt;EndNote&gt;&lt;Cite ExcludeAuth="1"&gt;&lt;Author&gt;Kind&lt;/Author&gt;&lt;Year&gt;2004&lt;/Year&gt;&lt;IDText&gt;Beyond appearances: Students&amp;apos; misconceptions about basic chemical ideas&lt;/IDText&gt;&lt;DisplayText&gt;(2004)&lt;/DisplayText&gt;&lt;record&gt;&lt;urls&gt;&lt;related-urls&gt;&lt;url&gt;http://www.rsc.org/learn-chemistry/resource/res00002202/beyond-appearances?cmpid=CMP00007478&lt;/url&gt;&lt;/related-urls&gt;&lt;/urls&gt;&lt;titles&gt;&lt;title&gt;Beyond appearances: Students&amp;apos; misconceptions about basic chemical ideas&lt;/title&gt;&lt;/titles&gt;&lt;pages&gt;64-68&lt;/pages&gt;&lt;contributors&gt;&lt;authors&gt;&lt;author&gt;Kind, Vanessa&lt;/author&gt;&lt;/authors&gt;&lt;/contributors&gt;&lt;edition&gt;2nd&lt;/edition&gt;&lt;added-date format="utc"&gt;1551701967&lt;/added-date&gt;&lt;ref-type name="Electronic Article"&gt;43&lt;/ref-type&gt;&lt;dates&gt;&lt;year&gt;2004&lt;/year&gt;&lt;/dates&gt;&lt;rec-number&gt;47&lt;/rec-number&gt;&lt;publisher&gt;Royal Society of Chemistry&lt;/publisher&gt;&lt;last-updated-date format="utc"&gt;1551702828&lt;/last-updated-date&gt;&lt;/record&gt;&lt;/Cite&gt;&lt;/EndNote&gt;</w:instrText>
      </w:r>
      <w:r>
        <w:fldChar w:fldCharType="separate"/>
      </w:r>
      <w:r w:rsidR="006036F2">
        <w:rPr>
          <w:noProof/>
        </w:rPr>
        <w:t>(2004)</w:t>
      </w:r>
      <w:r>
        <w:fldChar w:fldCharType="end"/>
      </w:r>
      <w:bookmarkEnd w:id="2"/>
      <w:r>
        <w:t xml:space="preserve"> observes that novices in chemistry have limited experience with a variety of different substances. This may give </w:t>
      </w:r>
      <w:r w:rsidR="006036F2">
        <w:t>explain th</w:t>
      </w:r>
      <w:r>
        <w:t xml:space="preserve">e finding by </w:t>
      </w:r>
      <w:bookmarkStart w:id="3" w:name="_Hlk4400802"/>
      <w:proofErr w:type="spellStart"/>
      <w:r w:rsidR="006036F2">
        <w:t>Co</w:t>
      </w:r>
      <w:r w:rsidR="006036F2">
        <w:rPr>
          <w:rFonts w:cstheme="minorHAnsi"/>
        </w:rPr>
        <w:t>ş</w:t>
      </w:r>
      <w:r w:rsidR="006036F2">
        <w:t>tu</w:t>
      </w:r>
      <w:proofErr w:type="spellEnd"/>
      <w:r w:rsidR="006036F2">
        <w:t xml:space="preserve"> and </w:t>
      </w:r>
      <w:proofErr w:type="spellStart"/>
      <w:r w:rsidR="006036F2">
        <w:t>Ayas</w:t>
      </w:r>
      <w:proofErr w:type="spellEnd"/>
      <w:r w:rsidR="006036F2">
        <w:t xml:space="preserve"> </w:t>
      </w:r>
      <w:r w:rsidR="006036F2">
        <w:fldChar w:fldCharType="begin"/>
      </w:r>
      <w:r w:rsidR="006036F2">
        <w:instrText xml:space="preserve"> ADDIN EN.CITE &lt;EndNote&gt;&lt;Cite ExcludeAuth="1"&gt;&lt;Author&gt;Co  ş  tu&lt;/Author&gt;&lt;Year&gt;2005&lt;/Year&gt;&lt;IDText&gt;Evaporation in different liquids, secondary students&amp;apos; conceptions&lt;/IDText&gt;&lt;DisplayText&gt;(2005)&lt;/DisplayText&gt;&lt;record&gt;&lt;titles&gt;&lt;title&gt;Evaporation in different liquids, secondary students&amp;apos; conceptions&lt;/title&gt;&lt;secondary-title&gt;Research in Science and Technological Education&lt;/secondary-title&gt;&lt;/titles&gt;&lt;pages&gt;75-97&lt;/pages&gt;&lt;number&gt;1&lt;/number&gt;&lt;contributors&gt;&lt;authors&gt;&lt;author&gt;Co  ş  tu, Bayram&lt;/author&gt;&lt;author&gt;Ayas,  Alipa ş a&lt;/author&gt;&lt;/authors&gt;&lt;/contributors&gt;&lt;added-date format="utc"&gt;1553504976&lt;/added-date&gt;&lt;ref-type name="Journal Article"&gt;17&lt;/ref-type&gt;&lt;dates&gt;&lt;year&gt;2005&lt;/year&gt;&lt;/dates&gt;&lt;rec-number&gt;49&lt;/rec-number&gt;&lt;last-updated-date format="utc"&gt;1553505093&lt;/last-updated-date&gt;&lt;volume&gt;23&lt;/volume&gt;&lt;/record&gt;&lt;/Cite&gt;&lt;/EndNote&gt;</w:instrText>
      </w:r>
      <w:r w:rsidR="006036F2">
        <w:fldChar w:fldCharType="separate"/>
      </w:r>
      <w:r w:rsidR="006036F2">
        <w:rPr>
          <w:noProof/>
        </w:rPr>
        <w:t>(2005)</w:t>
      </w:r>
      <w:r w:rsidR="006036F2">
        <w:fldChar w:fldCharType="end"/>
      </w:r>
      <w:bookmarkEnd w:id="3"/>
      <w:r w:rsidR="006036F2">
        <w:t xml:space="preserve"> that a number of students only associated evaporation with water and not </w:t>
      </w:r>
      <w:r w:rsidR="00F37B5D">
        <w:t xml:space="preserve">with </w:t>
      </w:r>
      <w:r w:rsidR="006036F2">
        <w:t xml:space="preserve">other liquids. </w:t>
      </w:r>
    </w:p>
    <w:p w14:paraId="1B40274A" w14:textId="68AC836A" w:rsidR="006036F2" w:rsidRDefault="006036F2" w:rsidP="00C329A4">
      <w:pPr>
        <w:spacing w:after="180"/>
      </w:pPr>
      <w:r>
        <w:t xml:space="preserve">Later research </w:t>
      </w:r>
      <w:r>
        <w:fldChar w:fldCharType="begin"/>
      </w:r>
      <w:r>
        <w:instrText xml:space="preserve"> ADDIN EN.CITE &lt;EndNote&gt;&lt;Cite&gt;&lt;Author&gt;Jasien&lt;/Author&gt;&lt;Year&gt;2013&lt;/Year&gt;&lt;IDText&gt;Roles of terminology, experience and energy concepts in student conceptions of freezing and boiling.&lt;/IDText&gt;&lt;DisplayText&gt;(Jasien, 2013)&lt;/DisplayText&gt;&lt;record&gt;&lt;titles&gt;&lt;title&gt;Roles of terminology, experience and energy concepts in student conceptions of freezing and boiling.&lt;/title&gt;&lt;secondary-title&gt;Journal of Chemical Education&lt;/secondary-title&gt;&lt;/titles&gt;&lt;pages&gt;1609-1615&lt;/pages&gt;&lt;contributors&gt;&lt;authors&gt;&lt;author&gt;Jasien, Paul&lt;/author&gt;&lt;/authors&gt;&lt;/contributors&gt;&lt;added-date format="utc"&gt;1549622226&lt;/added-date&gt;&lt;ref-type name="Journal Article"&gt;17&lt;/ref-type&gt;&lt;dates&gt;&lt;year&gt;2013&lt;/year&gt;&lt;/dates&gt;&lt;rec-number&gt;43&lt;/rec-number&gt;&lt;last-updated-date format="utc"&gt;1549622317&lt;/last-updated-date&gt;&lt;volume&gt;90&lt;/volume&gt;&lt;/record&gt;&lt;/Cite&gt;&lt;/EndNote&gt;</w:instrText>
      </w:r>
      <w:r>
        <w:fldChar w:fldCharType="separate"/>
      </w:r>
      <w:r>
        <w:rPr>
          <w:noProof/>
        </w:rPr>
        <w:t>(Jasien, 2013)</w:t>
      </w:r>
      <w:r>
        <w:fldChar w:fldCharType="end"/>
      </w:r>
      <w:r>
        <w:t xml:space="preserve"> found that </w:t>
      </w:r>
      <w:r w:rsidR="00F37B5D">
        <w:t xml:space="preserve">those students </w:t>
      </w:r>
      <w:r>
        <w:t>who recognise</w:t>
      </w:r>
      <w:r w:rsidR="00F37B5D">
        <w:t>d</w:t>
      </w:r>
      <w:r>
        <w:t xml:space="preserve"> that a liquid did not need to be warm in order to evaporate (or boil) used examples of a range of different substances in their explanation. For example, alcohol evaporating at room temperature, liquid nitrogen boiling when extremely cold or simply that common gases such as oxygen have already boiled at room temperature.</w:t>
      </w:r>
    </w:p>
    <w:p w14:paraId="61023E6D" w14:textId="1BBE5660" w:rsidR="006036F2" w:rsidRDefault="006036F2" w:rsidP="00C329A4">
      <w:pPr>
        <w:spacing w:after="180"/>
      </w:pPr>
      <w:r>
        <w:t xml:space="preserve">Other misconceptions identified by </w:t>
      </w:r>
      <w:proofErr w:type="spellStart"/>
      <w:r>
        <w:t>Co</w:t>
      </w:r>
      <w:r>
        <w:rPr>
          <w:rFonts w:cstheme="minorHAnsi"/>
        </w:rPr>
        <w:t>ş</w:t>
      </w:r>
      <w:r>
        <w:t>tu</w:t>
      </w:r>
      <w:proofErr w:type="spellEnd"/>
      <w:r>
        <w:t xml:space="preserve"> and </w:t>
      </w:r>
      <w:proofErr w:type="spellStart"/>
      <w:r>
        <w:t>Ayas</w:t>
      </w:r>
      <w:proofErr w:type="spellEnd"/>
      <w:r>
        <w:t xml:space="preserve"> </w:t>
      </w:r>
      <w:r>
        <w:fldChar w:fldCharType="begin"/>
      </w:r>
      <w:r>
        <w:instrText xml:space="preserve"> ADDIN EN.CITE &lt;EndNote&gt;&lt;Cite ExcludeAuth="1"&gt;&lt;Author&gt;Co  ş  tu&lt;/Author&gt;&lt;Year&gt;2005&lt;/Year&gt;&lt;IDText&gt;Evaporation in different liquids, secondary students&amp;apos; conceptions&lt;/IDText&gt;&lt;DisplayText&gt;(2005)&lt;/DisplayText&gt;&lt;record&gt;&lt;titles&gt;&lt;title&gt;Evaporation in different liquids, secondary students&amp;apos; conceptions&lt;/title&gt;&lt;secondary-title&gt;Research in Science and Technological Education&lt;/secondary-title&gt;&lt;/titles&gt;&lt;pages&gt;75-97&lt;/pages&gt;&lt;number&gt;1&lt;/number&gt;&lt;contributors&gt;&lt;authors&gt;&lt;author&gt;Co  ş  tu, Bayram&lt;/author&gt;&lt;author&gt;Ayas,  Alipa ş a&lt;/author&gt;&lt;/authors&gt;&lt;/contributors&gt;&lt;added-date format="utc"&gt;1553504976&lt;/added-date&gt;&lt;ref-type name="Journal Article"&gt;17&lt;/ref-type&gt;&lt;dates&gt;&lt;year&gt;2005&lt;/year&gt;&lt;/dates&gt;&lt;rec-number&gt;49&lt;/rec-number&gt;&lt;last-updated-date format="utc"&gt;1553505093&lt;/last-updated-date&gt;&lt;volume&gt;23&lt;/volume&gt;&lt;/record&gt;&lt;/Cite&gt;&lt;/EndNote&gt;</w:instrText>
      </w:r>
      <w:r>
        <w:fldChar w:fldCharType="separate"/>
      </w:r>
      <w:r>
        <w:rPr>
          <w:noProof/>
        </w:rPr>
        <w:t>(2005)</w:t>
      </w:r>
      <w:r>
        <w:fldChar w:fldCharType="end"/>
      </w:r>
      <w:r>
        <w:t xml:space="preserve"> include the idea that the process of evaporation is related to the temperature difference between the liquid and its environment.</w:t>
      </w:r>
      <w:r w:rsidR="00F37B5D">
        <w:t xml:space="preserve"> According to some students, i</w:t>
      </w:r>
      <w:r>
        <w:t>f the temperature of the liquid is less than the surroundings then evaporation will occur, otherwise it will not.</w:t>
      </w:r>
      <w:r w:rsidR="00247BC1">
        <w:t xml:space="preserve"> </w:t>
      </w:r>
      <w:r w:rsidR="002A4845">
        <w:t>In addition</w:t>
      </w:r>
      <w:r w:rsidR="0040653C">
        <w:t>,</w:t>
      </w:r>
      <w:r w:rsidR="002A4845">
        <w:t xml:space="preserve"> some students were found to think that evaporation occurred in all parts of the liquid rather than just at the surface. </w:t>
      </w:r>
    </w:p>
    <w:p w14:paraId="2AEAE9D4" w14:textId="260037CD" w:rsidR="002A4845" w:rsidRDefault="002A4845" w:rsidP="00C329A4">
      <w:pPr>
        <w:spacing w:after="180"/>
      </w:pPr>
      <w:r>
        <w:t xml:space="preserve">In order to explain evaporation at the particle level Johnson  </w:t>
      </w:r>
      <w:r>
        <w:fldChar w:fldCharType="begin"/>
      </w:r>
      <w:r>
        <w:instrText xml:space="preserve"> ADDIN EN.CITE &lt;EndNote&gt;&lt;Cite ExcludeAuth="1"&gt;&lt;Author&gt;Johnson&lt;/Author&gt;&lt;Year&gt;2012&lt;/Year&gt;&lt;IDText&gt;Introducing particle theory&lt;/IDText&gt;&lt;DisplayText&gt;(2012)&lt;/DisplayText&gt;&lt;record&gt;&lt;titles&gt;&lt;title&gt;Introducing particle theory&lt;/title&gt;&lt;secondary-title&gt;ASE Science Practice: Teaching Secondary Chemistry&lt;/secondary-title&gt;&lt;/titles&gt;&lt;contributors&gt;&lt;authors&gt;&lt;author&gt;Johnson, Philip&lt;/author&gt;&lt;/authors&gt;&lt;/contributors&gt;&lt;section&gt;2&lt;/section&gt;&lt;edition&gt;New edition&lt;/edition&gt;&lt;added-date format="utc"&gt;1539855741&lt;/added-date&gt;&lt;pub-location&gt;London, UK&lt;/pub-location&gt;&lt;ref-type name="Book Section"&gt;5&lt;/ref-type&gt;&lt;dates&gt;&lt;year&gt;2012&lt;/year&gt;&lt;/dates&gt;&lt;rec-number&gt;28&lt;/rec-number&gt;&lt;publisher&gt;Hodder Education&lt;/publisher&gt;&lt;last-updated-date format="utc"&gt;1539855741&lt;/last-updated-date&gt;&lt;contributors&gt;&lt;secondary-authors&gt;&lt;author&gt;Taber, Keith&lt;/author&gt;&lt;/secondary-authors&gt;&lt;/contributors&gt;&lt;/record&gt;&lt;/Cite&gt;&lt;/EndNote&gt;</w:instrText>
      </w:r>
      <w:r>
        <w:fldChar w:fldCharType="separate"/>
      </w:r>
      <w:r>
        <w:rPr>
          <w:noProof/>
        </w:rPr>
        <w:t>(2012)</w:t>
      </w:r>
      <w:r>
        <w:fldChar w:fldCharType="end"/>
      </w:r>
      <w:r>
        <w:t xml:space="preserve"> suggests introducing students to the idea that whilst temperature relates to the average energy of the particles, individual particles may, at any one time, have different amounts of energy. High</w:t>
      </w:r>
      <w:r w:rsidR="00F37B5D">
        <w:t>er</w:t>
      </w:r>
      <w:r>
        <w:t xml:space="preserve"> energy particles located at the surface that happen to</w:t>
      </w:r>
      <w:r w:rsidR="00F37B5D">
        <w:t xml:space="preserve"> be</w:t>
      </w:r>
      <w:r>
        <w:t xml:space="preserve"> moving in an outwards direction </w:t>
      </w:r>
      <w:r w:rsidR="00F37B5D">
        <w:t>may have sufficient energy to</w:t>
      </w:r>
      <w:r>
        <w:t xml:space="preserve"> overcome any forces of attraction and move into the air. An explanation of how evaporation can occur below boiling point requires the consideration of the ‘air’ particle as well. Energy is transferred to the water particles when air particles collide with them. Hence evaporation may occur below the boiling point</w:t>
      </w:r>
      <w:r w:rsidR="00F37B5D">
        <w:t xml:space="preserve"> of a substance.</w:t>
      </w:r>
    </w:p>
    <w:p w14:paraId="40D77427" w14:textId="77777777" w:rsidR="00FB1FF6" w:rsidRPr="00B10DE6" w:rsidRDefault="00FB1FF6" w:rsidP="00FB1FF6">
      <w:pPr>
        <w:spacing w:after="180"/>
        <w:rPr>
          <w:b/>
          <w:color w:val="E36C0A" w:themeColor="accent6" w:themeShade="BF"/>
          <w:sz w:val="24"/>
        </w:rPr>
      </w:pPr>
      <w:r w:rsidRPr="00B10DE6">
        <w:rPr>
          <w:b/>
          <w:color w:val="E36C0A" w:themeColor="accent6" w:themeShade="BF"/>
          <w:sz w:val="24"/>
        </w:rPr>
        <w:t>Guidance notes</w:t>
      </w:r>
    </w:p>
    <w:p w14:paraId="248FDB7B" w14:textId="45A96077" w:rsidR="00FB1FF6" w:rsidRDefault="007702E5" w:rsidP="00FB1FF6">
      <w:pPr>
        <w:spacing w:after="180"/>
      </w:pPr>
      <w:r>
        <w:t xml:space="preserve">A full explanation of evaporation may be found in the book Teaching Secondary Chemistry </w:t>
      </w:r>
      <w:r>
        <w:fldChar w:fldCharType="begin"/>
      </w:r>
      <w:r>
        <w:instrText xml:space="preserve"> ADDIN EN.CITE &lt;EndNote&gt;&lt;Cite&gt;&lt;Author&gt;Johnson&lt;/Author&gt;&lt;Year&gt;2012&lt;/Year&gt;&lt;IDText&gt;Introducing particle theory&lt;/IDText&gt;&lt;DisplayText&gt;(Johnson, 2012)&lt;/DisplayText&gt;&lt;record&gt;&lt;titles&gt;&lt;title&gt;Introducing particle theory&lt;/title&gt;&lt;secondary-title&gt;ASE Science Practice: Teaching Secondary Chemistry&lt;/secondary-title&gt;&lt;/titles&gt;&lt;contributors&gt;&lt;authors&gt;&lt;author&gt;Johnson, Philip&lt;/author&gt;&lt;/authors&gt;&lt;/contributors&gt;&lt;section&gt;2&lt;/section&gt;&lt;edition&gt;New edition&lt;/edition&gt;&lt;added-date format="utc"&gt;1539855741&lt;/added-date&gt;&lt;pub-location&gt;London, UK&lt;/pub-location&gt;&lt;ref-type name="Book Section"&gt;5&lt;/ref-type&gt;&lt;dates&gt;&lt;year&gt;2012&lt;/year&gt;&lt;/dates&gt;&lt;rec-number&gt;28&lt;/rec-number&gt;&lt;publisher&gt;Hodder Education&lt;/publisher&gt;&lt;last-updated-date format="utc"&gt;1539855741&lt;/last-updated-date&gt;&lt;contributors&gt;&lt;secondary-authors&gt;&lt;author&gt;Taber, Keith&lt;/author&gt;&lt;/secondary-authors&gt;&lt;/contributors&gt;&lt;/record&gt;&lt;/Cite&gt;&lt;/EndNote&gt;</w:instrText>
      </w:r>
      <w:r>
        <w:fldChar w:fldCharType="separate"/>
      </w:r>
      <w:r>
        <w:rPr>
          <w:noProof/>
        </w:rPr>
        <w:t>(Johnson, 2012)</w:t>
      </w:r>
      <w:r>
        <w:fldChar w:fldCharType="end"/>
      </w:r>
      <w:r w:rsidR="002A4845">
        <w:t>.</w:t>
      </w:r>
    </w:p>
    <w:p w14:paraId="0DE687E1" w14:textId="2B3EFBFF" w:rsidR="002A4845" w:rsidRDefault="002A4845" w:rsidP="00FB1FF6">
      <w:pPr>
        <w:spacing w:after="180"/>
      </w:pPr>
      <w:r>
        <w:t>It is worth clarifying the difference between boiling and evaporation. Evaporation can take place at any temperature between melting and boiling point. There are no bubbles. In contrast, boiling takes place at a specific temperature (the boiling point of a substance) and bubbles form of the substance in the gas state.</w:t>
      </w:r>
    </w:p>
    <w:p w14:paraId="2A562FAB" w14:textId="2AEE2840" w:rsidR="002A4845" w:rsidRDefault="002A4845" w:rsidP="00FB1FF6">
      <w:pPr>
        <w:spacing w:after="180"/>
      </w:pPr>
      <w:r>
        <w:lastRenderedPageBreak/>
        <w:t>In terms of particles, evaporation occurs when particles leave one by one from the surface to create a mixture with air particles. In order for boiling to take place enough particles must have sufficiently high energy in order to overcome any forces of attraction at the same time, enabling the creation of a bubble of the substance in the gas state. This only occurs when the temperature reaches the boiling point.</w:t>
      </w:r>
    </w:p>
    <w:p w14:paraId="6F3EC373" w14:textId="42996AD7" w:rsidR="007702E5" w:rsidRPr="007702E5" w:rsidRDefault="00FB1FF6" w:rsidP="007702E5">
      <w:pPr>
        <w:spacing w:after="180"/>
        <w:rPr>
          <w:b/>
          <w:color w:val="E36C0A" w:themeColor="accent6" w:themeShade="BF"/>
          <w:sz w:val="24"/>
        </w:rPr>
      </w:pPr>
      <w:r w:rsidRPr="00B10DE6">
        <w:rPr>
          <w:b/>
          <w:color w:val="E36C0A" w:themeColor="accent6" w:themeShade="BF"/>
          <w:sz w:val="24"/>
        </w:rPr>
        <w:t>References</w:t>
      </w:r>
    </w:p>
    <w:p w14:paraId="10259027" w14:textId="234AC1C7" w:rsidR="002A4845" w:rsidRPr="002A4845" w:rsidRDefault="007702E5" w:rsidP="006028EA">
      <w:pPr>
        <w:pStyle w:val="EndNoteBibliography"/>
        <w:spacing w:after="120"/>
      </w:pPr>
      <w:r>
        <w:fldChar w:fldCharType="begin"/>
      </w:r>
      <w:r>
        <w:instrText xml:space="preserve"> ADDIN EN.REFLIST </w:instrText>
      </w:r>
      <w:r>
        <w:fldChar w:fldCharType="separate"/>
      </w:r>
      <w:r w:rsidR="002A4845" w:rsidRPr="002A4845">
        <w:t>Coştu, B. and Ayas, A.</w:t>
      </w:r>
      <w:r w:rsidR="00F37B5D">
        <w:t xml:space="preserve"> </w:t>
      </w:r>
      <w:r w:rsidR="002A4845" w:rsidRPr="002A4845">
        <w:t xml:space="preserve">(2005). Evaporation in different liquids, secondary students' conceptions. </w:t>
      </w:r>
      <w:r w:rsidR="002A4845" w:rsidRPr="002A4845">
        <w:rPr>
          <w:i/>
        </w:rPr>
        <w:t>Research in Science and Technological Education,</w:t>
      </w:r>
      <w:r w:rsidR="002A4845" w:rsidRPr="002A4845">
        <w:t xml:space="preserve"> 23(1)</w:t>
      </w:r>
      <w:r w:rsidR="002A4845" w:rsidRPr="002A4845">
        <w:rPr>
          <w:b/>
        </w:rPr>
        <w:t>,</w:t>
      </w:r>
      <w:r w:rsidR="002A4845" w:rsidRPr="002A4845">
        <w:t xml:space="preserve"> 75-97.</w:t>
      </w:r>
    </w:p>
    <w:p w14:paraId="1104F30C" w14:textId="77777777" w:rsidR="002A4845" w:rsidRPr="002A4845" w:rsidRDefault="002A4845" w:rsidP="006028EA">
      <w:pPr>
        <w:pStyle w:val="EndNoteBibliography"/>
        <w:spacing w:after="120"/>
      </w:pPr>
      <w:r w:rsidRPr="002A4845">
        <w:t xml:space="preserve">Jasien, P. (2013). Roles of terminology, experience and energy concepts in student conceptions of freezing and boiling. </w:t>
      </w:r>
      <w:r w:rsidRPr="002A4845">
        <w:rPr>
          <w:i/>
        </w:rPr>
        <w:t>Journal of Chemical Education,</w:t>
      </w:r>
      <w:r w:rsidRPr="002A4845">
        <w:t xml:space="preserve"> 90</w:t>
      </w:r>
      <w:r w:rsidRPr="002A4845">
        <w:rPr>
          <w:b/>
        </w:rPr>
        <w:t>,</w:t>
      </w:r>
      <w:r w:rsidRPr="002A4845">
        <w:t xml:space="preserve"> 1609-1615.</w:t>
      </w:r>
    </w:p>
    <w:p w14:paraId="68CE2351" w14:textId="77777777" w:rsidR="002A4845" w:rsidRPr="002A4845" w:rsidRDefault="002A4845" w:rsidP="006028EA">
      <w:pPr>
        <w:pStyle w:val="EndNoteBibliography"/>
        <w:spacing w:after="120"/>
      </w:pPr>
      <w:r w:rsidRPr="002A4845">
        <w:t xml:space="preserve">Johnson, P. (2012). Introducing particle theory. In Taber, K. (ed.) </w:t>
      </w:r>
      <w:r w:rsidRPr="002A4845">
        <w:rPr>
          <w:i/>
        </w:rPr>
        <w:t xml:space="preserve">ASE Science Practice: Teaching Secondary Chemistry. </w:t>
      </w:r>
      <w:r w:rsidRPr="002A4845">
        <w:t>New edition ed. London, UK: Hodder Education.</w:t>
      </w:r>
    </w:p>
    <w:p w14:paraId="62DE70A1" w14:textId="65657374" w:rsidR="002A4845" w:rsidRPr="002A4845" w:rsidRDefault="002A4845" w:rsidP="006028EA">
      <w:pPr>
        <w:pStyle w:val="EndNoteBibliography"/>
        <w:spacing w:after="120"/>
      </w:pPr>
      <w:r w:rsidRPr="002A4845">
        <w:t xml:space="preserve">Kind, V. (2004). Beyond appearances: Students' misconceptions about basic chemical ideas. [Online]. Available at: </w:t>
      </w:r>
      <w:hyperlink r:id="rId17" w:history="1">
        <w:r w:rsidRPr="002A4845">
          <w:rPr>
            <w:rStyle w:val="Hyperlink"/>
          </w:rPr>
          <w:t>http://www.rsc.org/learn-chemistry/resource/res00002202/beyond-appearances?cmpid=CMP00007478</w:t>
        </w:r>
      </w:hyperlink>
      <w:r w:rsidRPr="002A4845">
        <w:t>.</w:t>
      </w:r>
    </w:p>
    <w:p w14:paraId="63554076" w14:textId="410473E2" w:rsidR="00D43788" w:rsidRDefault="007702E5" w:rsidP="006028EA">
      <w:pPr>
        <w:spacing w:after="120" w:line="276" w:lineRule="auto"/>
      </w:pPr>
      <w:r>
        <w:fldChar w:fldCharType="end"/>
      </w:r>
    </w:p>
    <w:sectPr w:rsidR="00D43788" w:rsidSect="00F34FD0">
      <w:headerReference w:type="default" r:id="rId18"/>
      <w:footerReference w:type="default" r:id="rId19"/>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50EB85" w14:textId="77777777" w:rsidR="00F34742" w:rsidRDefault="00F34742" w:rsidP="000B473B">
      <w:r>
        <w:separator/>
      </w:r>
    </w:p>
  </w:endnote>
  <w:endnote w:type="continuationSeparator" w:id="0">
    <w:p w14:paraId="317D62B9" w14:textId="77777777" w:rsidR="00F34742" w:rsidRDefault="00F3474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248E9" w14:textId="07A6B156"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63BA1428" wp14:editId="74A41CE4">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2557D0A"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8089A">
      <w:rPr>
        <w:noProof/>
      </w:rPr>
      <w:t>5</w:t>
    </w:r>
    <w:r>
      <w:rPr>
        <w:noProof/>
      </w:rPr>
      <w:fldChar w:fldCharType="end"/>
    </w:r>
  </w:p>
  <w:p w14:paraId="1943E764" w14:textId="77777777" w:rsidR="00C63844" w:rsidRDefault="00C504BE" w:rsidP="00F34FD0">
    <w:pPr>
      <w:pStyle w:val="Footer"/>
      <w:tabs>
        <w:tab w:val="clear" w:pos="4513"/>
        <w:tab w:val="clear" w:pos="9026"/>
        <w:tab w:val="right" w:pos="13892"/>
      </w:tabs>
      <w:rPr>
        <w:sz w:val="16"/>
        <w:szCs w:val="16"/>
      </w:rPr>
    </w:pPr>
    <w:r>
      <w:rPr>
        <w:sz w:val="16"/>
        <w:szCs w:val="16"/>
      </w:rPr>
      <w:t xml:space="preserve">This </w:t>
    </w:r>
    <w:r w:rsidR="00867006">
      <w:rPr>
        <w:sz w:val="16"/>
        <w:szCs w:val="16"/>
      </w:rPr>
      <w:t>document</w:t>
    </w:r>
    <w:r>
      <w:rPr>
        <w:sz w:val="16"/>
        <w:szCs w:val="16"/>
      </w:rPr>
      <w:t xml:space="preserve"> </w:t>
    </w:r>
    <w:r w:rsidR="00C63844">
      <w:rPr>
        <w:sz w:val="16"/>
        <w:szCs w:val="16"/>
      </w:rPr>
      <w:t xml:space="preserve">may have been edited. Download the original from </w:t>
    </w:r>
    <w:r w:rsidR="00C63844" w:rsidRPr="00ED4562">
      <w:rPr>
        <w:b/>
        <w:sz w:val="16"/>
        <w:szCs w:val="16"/>
      </w:rPr>
      <w:t>www.BestEvidenceScienceTeaching.org</w:t>
    </w:r>
  </w:p>
  <w:p w14:paraId="5D10AB83" w14:textId="77777777" w:rsidR="006F01D8" w:rsidRPr="00E172C6" w:rsidRDefault="00F520EB" w:rsidP="00F520EB">
    <w:pPr>
      <w:pStyle w:val="Footer"/>
      <w:rPr>
        <w:sz w:val="16"/>
        <w:szCs w:val="16"/>
      </w:rPr>
    </w:pPr>
    <w:r w:rsidRPr="00F520EB">
      <w:rPr>
        <w:sz w:val="16"/>
        <w:szCs w:val="16"/>
      </w:rPr>
      <w:t>© University of York Science Education Group. Distributed under a Creative Commons Attribution-</w:t>
    </w:r>
    <w:proofErr w:type="spellStart"/>
    <w:r w:rsidRPr="00F520EB">
      <w:rPr>
        <w:sz w:val="16"/>
        <w:szCs w:val="16"/>
      </w:rPr>
      <w:t>NonCommercial</w:t>
    </w:r>
    <w:proofErr w:type="spellEnd"/>
    <w:r w:rsidRPr="00F520EB">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C5F2F4" w14:textId="77777777" w:rsidR="00F34742" w:rsidRDefault="00F34742" w:rsidP="000B473B">
      <w:r>
        <w:separator/>
      </w:r>
    </w:p>
  </w:footnote>
  <w:footnote w:type="continuationSeparator" w:id="0">
    <w:p w14:paraId="7FDAF93B" w14:textId="77777777" w:rsidR="00F34742" w:rsidRDefault="00F3474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53F70" w14:textId="77777777"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3FB50ED7" wp14:editId="20072E2A">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4E82D5DA" wp14:editId="0C52E8CF">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62B7B99"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4400D"/>
    <w:rsid w:val="000026EA"/>
    <w:rsid w:val="00015578"/>
    <w:rsid w:val="00024731"/>
    <w:rsid w:val="00026DEC"/>
    <w:rsid w:val="0003079C"/>
    <w:rsid w:val="00036EBA"/>
    <w:rsid w:val="00050047"/>
    <w:rsid w:val="000505CA"/>
    <w:rsid w:val="0005709C"/>
    <w:rsid w:val="00080987"/>
    <w:rsid w:val="000947E2"/>
    <w:rsid w:val="00095E04"/>
    <w:rsid w:val="000A4D1F"/>
    <w:rsid w:val="000B473B"/>
    <w:rsid w:val="000D0E89"/>
    <w:rsid w:val="000D2978"/>
    <w:rsid w:val="000E2689"/>
    <w:rsid w:val="000F5E42"/>
    <w:rsid w:val="00104331"/>
    <w:rsid w:val="00137415"/>
    <w:rsid w:val="001413D2"/>
    <w:rsid w:val="00142613"/>
    <w:rsid w:val="00144DA7"/>
    <w:rsid w:val="00161D3F"/>
    <w:rsid w:val="001915D4"/>
    <w:rsid w:val="001A1FED"/>
    <w:rsid w:val="001A40E2"/>
    <w:rsid w:val="001B2603"/>
    <w:rsid w:val="001C4519"/>
    <w:rsid w:val="001C4805"/>
    <w:rsid w:val="001F2B4D"/>
    <w:rsid w:val="002178AC"/>
    <w:rsid w:val="00223388"/>
    <w:rsid w:val="0022442F"/>
    <w:rsid w:val="00224B69"/>
    <w:rsid w:val="0022547C"/>
    <w:rsid w:val="00233BFE"/>
    <w:rsid w:val="00247BC1"/>
    <w:rsid w:val="0025410A"/>
    <w:rsid w:val="0028012F"/>
    <w:rsid w:val="00280B49"/>
    <w:rsid w:val="00287876"/>
    <w:rsid w:val="0029248B"/>
    <w:rsid w:val="00292C53"/>
    <w:rsid w:val="00294E22"/>
    <w:rsid w:val="00296E30"/>
    <w:rsid w:val="002A4845"/>
    <w:rsid w:val="002A5531"/>
    <w:rsid w:val="002C194B"/>
    <w:rsid w:val="002C36ED"/>
    <w:rsid w:val="002C59BA"/>
    <w:rsid w:val="002F08DF"/>
    <w:rsid w:val="002F3535"/>
    <w:rsid w:val="00301AA9"/>
    <w:rsid w:val="00306DB7"/>
    <w:rsid w:val="003117F6"/>
    <w:rsid w:val="003512FB"/>
    <w:rsid w:val="003533B8"/>
    <w:rsid w:val="003535C5"/>
    <w:rsid w:val="003752BE"/>
    <w:rsid w:val="00377662"/>
    <w:rsid w:val="003A07C6"/>
    <w:rsid w:val="003A346A"/>
    <w:rsid w:val="003B13BC"/>
    <w:rsid w:val="003B2917"/>
    <w:rsid w:val="003B541B"/>
    <w:rsid w:val="003C7537"/>
    <w:rsid w:val="003E2B2F"/>
    <w:rsid w:val="003E6046"/>
    <w:rsid w:val="003F16F9"/>
    <w:rsid w:val="0040653C"/>
    <w:rsid w:val="00430C1F"/>
    <w:rsid w:val="00437318"/>
    <w:rsid w:val="00442595"/>
    <w:rsid w:val="0045323E"/>
    <w:rsid w:val="0047091F"/>
    <w:rsid w:val="004A5915"/>
    <w:rsid w:val="004B0EE1"/>
    <w:rsid w:val="004D0D83"/>
    <w:rsid w:val="004E1DF1"/>
    <w:rsid w:val="004E5592"/>
    <w:rsid w:val="004F3A89"/>
    <w:rsid w:val="0050055B"/>
    <w:rsid w:val="00524710"/>
    <w:rsid w:val="005519D4"/>
    <w:rsid w:val="00555342"/>
    <w:rsid w:val="005560E2"/>
    <w:rsid w:val="00575039"/>
    <w:rsid w:val="005767D5"/>
    <w:rsid w:val="005816DF"/>
    <w:rsid w:val="005A13B1"/>
    <w:rsid w:val="005A1F54"/>
    <w:rsid w:val="005A3A5F"/>
    <w:rsid w:val="005A452E"/>
    <w:rsid w:val="005C4B81"/>
    <w:rsid w:val="005E383D"/>
    <w:rsid w:val="005E5DB5"/>
    <w:rsid w:val="005F07C5"/>
    <w:rsid w:val="005F115D"/>
    <w:rsid w:val="006028EA"/>
    <w:rsid w:val="006036F2"/>
    <w:rsid w:val="00607273"/>
    <w:rsid w:val="00620AFF"/>
    <w:rsid w:val="006355D8"/>
    <w:rsid w:val="00642ECD"/>
    <w:rsid w:val="0065024C"/>
    <w:rsid w:val="006502A0"/>
    <w:rsid w:val="006772F5"/>
    <w:rsid w:val="006B0615"/>
    <w:rsid w:val="006B3B58"/>
    <w:rsid w:val="006C20AB"/>
    <w:rsid w:val="006C2DD9"/>
    <w:rsid w:val="006D166B"/>
    <w:rsid w:val="006E616D"/>
    <w:rsid w:val="006E73AB"/>
    <w:rsid w:val="006F01D8"/>
    <w:rsid w:val="006F2CAB"/>
    <w:rsid w:val="006F3279"/>
    <w:rsid w:val="00704AEE"/>
    <w:rsid w:val="007100E4"/>
    <w:rsid w:val="00722F9A"/>
    <w:rsid w:val="00753753"/>
    <w:rsid w:val="00754539"/>
    <w:rsid w:val="00757297"/>
    <w:rsid w:val="00760E08"/>
    <w:rsid w:val="007702E5"/>
    <w:rsid w:val="00795CB4"/>
    <w:rsid w:val="007A3C86"/>
    <w:rsid w:val="007A683E"/>
    <w:rsid w:val="007A748B"/>
    <w:rsid w:val="007C3B28"/>
    <w:rsid w:val="007D1D65"/>
    <w:rsid w:val="007E0A9E"/>
    <w:rsid w:val="007E5309"/>
    <w:rsid w:val="00800DE1"/>
    <w:rsid w:val="00802843"/>
    <w:rsid w:val="00813F47"/>
    <w:rsid w:val="00821188"/>
    <w:rsid w:val="0082556C"/>
    <w:rsid w:val="008450D6"/>
    <w:rsid w:val="008544D9"/>
    <w:rsid w:val="00856FCA"/>
    <w:rsid w:val="00867006"/>
    <w:rsid w:val="00872EB4"/>
    <w:rsid w:val="00873B8C"/>
    <w:rsid w:val="00877393"/>
    <w:rsid w:val="008A405F"/>
    <w:rsid w:val="008C7F34"/>
    <w:rsid w:val="008E032D"/>
    <w:rsid w:val="008E13E0"/>
    <w:rsid w:val="008E580C"/>
    <w:rsid w:val="0090047A"/>
    <w:rsid w:val="00912BF9"/>
    <w:rsid w:val="00913AD8"/>
    <w:rsid w:val="00917940"/>
    <w:rsid w:val="00925026"/>
    <w:rsid w:val="00931264"/>
    <w:rsid w:val="00942A4B"/>
    <w:rsid w:val="00961D59"/>
    <w:rsid w:val="00962F9D"/>
    <w:rsid w:val="009A6941"/>
    <w:rsid w:val="009B2D55"/>
    <w:rsid w:val="009B3214"/>
    <w:rsid w:val="009C0343"/>
    <w:rsid w:val="009C5A38"/>
    <w:rsid w:val="009D03B6"/>
    <w:rsid w:val="009E09E3"/>
    <w:rsid w:val="009E0D11"/>
    <w:rsid w:val="00A24A16"/>
    <w:rsid w:val="00A37D14"/>
    <w:rsid w:val="00A4400D"/>
    <w:rsid w:val="00A6168B"/>
    <w:rsid w:val="00A62028"/>
    <w:rsid w:val="00AA6236"/>
    <w:rsid w:val="00AB6AE7"/>
    <w:rsid w:val="00AB6CA4"/>
    <w:rsid w:val="00AD21F5"/>
    <w:rsid w:val="00AD5043"/>
    <w:rsid w:val="00AE3956"/>
    <w:rsid w:val="00AE5FB7"/>
    <w:rsid w:val="00AF0E74"/>
    <w:rsid w:val="00AF7DB9"/>
    <w:rsid w:val="00B06225"/>
    <w:rsid w:val="00B10DE6"/>
    <w:rsid w:val="00B23C7A"/>
    <w:rsid w:val="00B33FEF"/>
    <w:rsid w:val="00B346B5"/>
    <w:rsid w:val="00B37C53"/>
    <w:rsid w:val="00B412B0"/>
    <w:rsid w:val="00B42E62"/>
    <w:rsid w:val="00B46FF9"/>
    <w:rsid w:val="00B75483"/>
    <w:rsid w:val="00BA5A78"/>
    <w:rsid w:val="00BA7952"/>
    <w:rsid w:val="00BB3EA6"/>
    <w:rsid w:val="00BD3160"/>
    <w:rsid w:val="00BE27BE"/>
    <w:rsid w:val="00BF0BBF"/>
    <w:rsid w:val="00BF6C8A"/>
    <w:rsid w:val="00C05571"/>
    <w:rsid w:val="00C06521"/>
    <w:rsid w:val="00C15989"/>
    <w:rsid w:val="00C17716"/>
    <w:rsid w:val="00C246CE"/>
    <w:rsid w:val="00C329A4"/>
    <w:rsid w:val="00C504BE"/>
    <w:rsid w:val="00C5553B"/>
    <w:rsid w:val="00C57FA2"/>
    <w:rsid w:val="00C63844"/>
    <w:rsid w:val="00C72918"/>
    <w:rsid w:val="00C8765D"/>
    <w:rsid w:val="00C9265A"/>
    <w:rsid w:val="00CC2E4D"/>
    <w:rsid w:val="00CC78A5"/>
    <w:rsid w:val="00CC7B16"/>
    <w:rsid w:val="00CE15FE"/>
    <w:rsid w:val="00CE7273"/>
    <w:rsid w:val="00D02E15"/>
    <w:rsid w:val="00D14F44"/>
    <w:rsid w:val="00D278E8"/>
    <w:rsid w:val="00D421C8"/>
    <w:rsid w:val="00D43788"/>
    <w:rsid w:val="00D44604"/>
    <w:rsid w:val="00D479B3"/>
    <w:rsid w:val="00D51657"/>
    <w:rsid w:val="00D52283"/>
    <w:rsid w:val="00D524E5"/>
    <w:rsid w:val="00D72FEF"/>
    <w:rsid w:val="00D755FA"/>
    <w:rsid w:val="00DB2434"/>
    <w:rsid w:val="00DB7449"/>
    <w:rsid w:val="00DB7471"/>
    <w:rsid w:val="00DC4A4E"/>
    <w:rsid w:val="00DD1874"/>
    <w:rsid w:val="00DD63BD"/>
    <w:rsid w:val="00DD7168"/>
    <w:rsid w:val="00DF096A"/>
    <w:rsid w:val="00E172C6"/>
    <w:rsid w:val="00E22B55"/>
    <w:rsid w:val="00E24309"/>
    <w:rsid w:val="00E31116"/>
    <w:rsid w:val="00E53D82"/>
    <w:rsid w:val="00E54437"/>
    <w:rsid w:val="00E74DB7"/>
    <w:rsid w:val="00E7500C"/>
    <w:rsid w:val="00E753A9"/>
    <w:rsid w:val="00E8089A"/>
    <w:rsid w:val="00E85A74"/>
    <w:rsid w:val="00EE6B97"/>
    <w:rsid w:val="00EF081E"/>
    <w:rsid w:val="00F12C3B"/>
    <w:rsid w:val="00F26884"/>
    <w:rsid w:val="00F34742"/>
    <w:rsid w:val="00F34FD0"/>
    <w:rsid w:val="00F37B5D"/>
    <w:rsid w:val="00F40370"/>
    <w:rsid w:val="00F520EB"/>
    <w:rsid w:val="00F604E7"/>
    <w:rsid w:val="00F66FF6"/>
    <w:rsid w:val="00F728E0"/>
    <w:rsid w:val="00F74824"/>
    <w:rsid w:val="00F75F0D"/>
    <w:rsid w:val="00F82443"/>
    <w:rsid w:val="00F8355F"/>
    <w:rsid w:val="00F90D64"/>
    <w:rsid w:val="00F928E4"/>
    <w:rsid w:val="00F95F3E"/>
    <w:rsid w:val="00FA14FE"/>
    <w:rsid w:val="00FA3196"/>
    <w:rsid w:val="00FB1F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6F45AE"/>
  <w15:docId w15:val="{60A50CF4-9C78-43D0-9FF0-6BE0F3FA4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F92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7702E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702E5"/>
    <w:rPr>
      <w:rFonts w:ascii="Calibri" w:hAnsi="Calibri" w:cs="Calibri"/>
      <w:noProof/>
      <w:lang w:val="en-US"/>
    </w:rPr>
  </w:style>
  <w:style w:type="paragraph" w:customStyle="1" w:styleId="EndNoteBibliography">
    <w:name w:val="EndNote Bibliography"/>
    <w:basedOn w:val="Normal"/>
    <w:link w:val="EndNoteBibliographyChar"/>
    <w:rsid w:val="007702E5"/>
    <w:rPr>
      <w:rFonts w:ascii="Calibri" w:hAnsi="Calibri" w:cs="Calibri"/>
      <w:noProof/>
      <w:lang w:val="en-US"/>
    </w:rPr>
  </w:style>
  <w:style w:type="character" w:customStyle="1" w:styleId="EndNoteBibliographyChar">
    <w:name w:val="EndNote Bibliography Char"/>
    <w:basedOn w:val="DefaultParagraphFont"/>
    <w:link w:val="EndNoteBibliography"/>
    <w:rsid w:val="007702E5"/>
    <w:rPr>
      <w:rFonts w:ascii="Calibri" w:hAnsi="Calibri" w:cs="Calibri"/>
      <w:noProof/>
      <w:lang w:val="en-US"/>
    </w:rPr>
  </w:style>
  <w:style w:type="character" w:styleId="Hyperlink">
    <w:name w:val="Hyperlink"/>
    <w:basedOn w:val="DefaultParagraphFont"/>
    <w:uiPriority w:val="99"/>
    <w:unhideWhenUsed/>
    <w:rsid w:val="00962F9D"/>
    <w:rPr>
      <w:color w:val="0000FF" w:themeColor="hyperlink"/>
      <w:u w:val="single"/>
    </w:rPr>
  </w:style>
  <w:style w:type="character" w:customStyle="1" w:styleId="UnresolvedMention">
    <w:name w:val="Unresolved Mention"/>
    <w:basedOn w:val="DefaultParagraphFont"/>
    <w:uiPriority w:val="99"/>
    <w:semiHidden/>
    <w:unhideWhenUsed/>
    <w:rsid w:val="00962F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tmp"/><Relationship Id="rId12" Type="http://schemas.openxmlformats.org/officeDocument/2006/relationships/image" Target="media/image6.png"/><Relationship Id="rId17" Type="http://schemas.openxmlformats.org/officeDocument/2006/relationships/hyperlink" Target="http://www.rsc.org/learn-chemistry/resource/res00002202/beyond-appearances?cmpid=CMP00007478" TargetMode="Externa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Dec\template_chemistry_key%20concept_teacher%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template_chemistry_key concept_teacher notes.dotx</Template>
  <TotalTime>453</TotalTime>
  <Pages>5</Pages>
  <Words>1737</Words>
  <Characters>9905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HEC Harden</dc:creator>
  <cp:lastModifiedBy>Alistair Moore</cp:lastModifiedBy>
  <cp:revision>14</cp:revision>
  <cp:lastPrinted>2019-03-27T08:47:00Z</cp:lastPrinted>
  <dcterms:created xsi:type="dcterms:W3CDTF">2019-03-22T14:26:00Z</dcterms:created>
  <dcterms:modified xsi:type="dcterms:W3CDTF">2019-04-10T21:20:00Z</dcterms:modified>
</cp:coreProperties>
</file>